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AE105" w14:textId="07A455FA" w:rsidR="00075DAC" w:rsidRPr="00F91A88" w:rsidRDefault="00075DAC" w:rsidP="00075DAC">
      <w:pPr>
        <w:autoSpaceDE w:val="0"/>
        <w:autoSpaceDN w:val="0"/>
        <w:adjustRightInd w:val="0"/>
        <w:jc w:val="center"/>
        <w:rPr>
          <w:rFonts w:cs="Times New Roman"/>
          <w:b/>
          <w:bCs/>
        </w:rPr>
      </w:pPr>
      <w:bookmarkStart w:id="0" w:name="_Hlk67253060"/>
      <w:r w:rsidRPr="00F91A88">
        <w:rPr>
          <w:rFonts w:cs="Times New Roman"/>
          <w:b/>
          <w:bCs/>
        </w:rPr>
        <w:t xml:space="preserve">PUC DOCKET NO. </w:t>
      </w:r>
      <w:r w:rsidR="004D5AEB" w:rsidRPr="00F91A88">
        <w:rPr>
          <w:rFonts w:cs="Times New Roman"/>
          <w:b/>
          <w:bCs/>
        </w:rPr>
        <w:t>52195</w:t>
      </w:r>
    </w:p>
    <w:p w14:paraId="46830886" w14:textId="54796C6E" w:rsidR="004D5AEB" w:rsidRPr="00F91A88" w:rsidRDefault="004D5AEB" w:rsidP="00075DAC">
      <w:pPr>
        <w:autoSpaceDE w:val="0"/>
        <w:autoSpaceDN w:val="0"/>
        <w:adjustRightInd w:val="0"/>
        <w:jc w:val="center"/>
        <w:rPr>
          <w:rFonts w:cs="Times New Roman"/>
          <w:b/>
          <w:bCs/>
        </w:rPr>
      </w:pPr>
      <w:r w:rsidRPr="00F91A88">
        <w:rPr>
          <w:rFonts w:cs="Times New Roman"/>
          <w:b/>
          <w:bCs/>
        </w:rPr>
        <w:t>SOAH DOCKET NO. 473-21-2606</w:t>
      </w:r>
    </w:p>
    <w:p w14:paraId="45F89DEE" w14:textId="77777777" w:rsidR="004D5AEB" w:rsidRPr="00F91A88" w:rsidRDefault="004D5AEB" w:rsidP="00075DAC">
      <w:pPr>
        <w:autoSpaceDE w:val="0"/>
        <w:autoSpaceDN w:val="0"/>
        <w:adjustRightInd w:val="0"/>
        <w:jc w:val="center"/>
        <w:rPr>
          <w:rFonts w:cs="Times New Roman"/>
          <w:b/>
          <w:bCs/>
        </w:rPr>
      </w:pPr>
    </w:p>
    <w:p w14:paraId="23777156" w14:textId="77777777" w:rsidR="00075DAC" w:rsidRPr="00F91A88" w:rsidRDefault="00075DAC" w:rsidP="00075DAC">
      <w:pPr>
        <w:tabs>
          <w:tab w:val="left" w:pos="5040"/>
        </w:tabs>
        <w:rPr>
          <w:rFonts w:cs="Times New Roman"/>
          <w:b/>
          <w:bCs/>
        </w:rPr>
      </w:pPr>
    </w:p>
    <w:tbl>
      <w:tblPr>
        <w:tblStyle w:val="TableGrid"/>
        <w:tblW w:w="9324" w:type="dxa"/>
        <w:tblInd w:w="-72" w:type="dxa"/>
        <w:tblLayout w:type="fixed"/>
        <w:tblLook w:val="04A0" w:firstRow="1" w:lastRow="0" w:firstColumn="1" w:lastColumn="0" w:noHBand="0" w:noVBand="1"/>
      </w:tblPr>
      <w:tblGrid>
        <w:gridCol w:w="4662"/>
        <w:gridCol w:w="355"/>
        <w:gridCol w:w="4307"/>
      </w:tblGrid>
      <w:tr w:rsidR="00075DAC" w:rsidRPr="00F91A88" w14:paraId="4A99F393" w14:textId="77777777" w:rsidTr="00843080">
        <w:trPr>
          <w:trHeight w:val="963"/>
        </w:trPr>
        <w:tc>
          <w:tcPr>
            <w:tcW w:w="4662" w:type="dxa"/>
            <w:tcBorders>
              <w:top w:val="nil"/>
              <w:left w:val="nil"/>
              <w:bottom w:val="nil"/>
              <w:right w:val="nil"/>
            </w:tcBorders>
          </w:tcPr>
          <w:p w14:paraId="3843A5AB" w14:textId="1C0BB358" w:rsidR="00075DAC" w:rsidRPr="00F91A88" w:rsidRDefault="00075DAC" w:rsidP="00935771">
            <w:pPr>
              <w:tabs>
                <w:tab w:val="left" w:pos="5040"/>
              </w:tabs>
              <w:rPr>
                <w:rFonts w:cs="Times New Roman"/>
                <w:b/>
                <w:bCs/>
              </w:rPr>
            </w:pPr>
            <w:r w:rsidRPr="00F91A88">
              <w:rPr>
                <w:rFonts w:cs="Times New Roman"/>
                <w:b/>
                <w:bCs/>
              </w:rPr>
              <w:t xml:space="preserve">APPLICATION OF </w:t>
            </w:r>
            <w:r w:rsidR="004D5AEB" w:rsidRPr="00F91A88">
              <w:rPr>
                <w:rFonts w:cs="Times New Roman"/>
                <w:b/>
                <w:bCs/>
              </w:rPr>
              <w:t>EL PASO</w:t>
            </w:r>
            <w:r w:rsidR="00935771" w:rsidRPr="00F91A88">
              <w:rPr>
                <w:rFonts w:cs="Times New Roman"/>
                <w:b/>
                <w:bCs/>
              </w:rPr>
              <w:t xml:space="preserve"> </w:t>
            </w:r>
            <w:r w:rsidR="004D5AEB" w:rsidRPr="00F91A88">
              <w:rPr>
                <w:rFonts w:cs="Times New Roman"/>
                <w:b/>
                <w:bCs/>
              </w:rPr>
              <w:t>ELECTRIC</w:t>
            </w:r>
            <w:r w:rsidRPr="00F91A88">
              <w:rPr>
                <w:rFonts w:cs="Times New Roman"/>
                <w:b/>
                <w:bCs/>
              </w:rPr>
              <w:t xml:space="preserve"> COMPANY TO CHANGE RATES</w:t>
            </w:r>
          </w:p>
        </w:tc>
        <w:tc>
          <w:tcPr>
            <w:tcW w:w="355" w:type="dxa"/>
            <w:tcBorders>
              <w:top w:val="nil"/>
              <w:left w:val="nil"/>
              <w:bottom w:val="nil"/>
              <w:right w:val="nil"/>
            </w:tcBorders>
          </w:tcPr>
          <w:p w14:paraId="16375828" w14:textId="77777777" w:rsidR="00075DAC" w:rsidRPr="00F91A88" w:rsidRDefault="00075DAC" w:rsidP="00843080">
            <w:pPr>
              <w:autoSpaceDE w:val="0"/>
              <w:autoSpaceDN w:val="0"/>
              <w:adjustRightInd w:val="0"/>
              <w:rPr>
                <w:rFonts w:cs="Times New Roman"/>
                <w:b/>
                <w:bCs/>
              </w:rPr>
            </w:pPr>
            <w:r w:rsidRPr="00F91A88">
              <w:rPr>
                <w:rFonts w:cs="Times New Roman"/>
                <w:b/>
                <w:bCs/>
              </w:rPr>
              <w:t>§</w:t>
            </w:r>
          </w:p>
          <w:p w14:paraId="643DB17F" w14:textId="77777777" w:rsidR="00075DAC" w:rsidRPr="00F91A88" w:rsidRDefault="00075DAC" w:rsidP="00843080">
            <w:pPr>
              <w:autoSpaceDE w:val="0"/>
              <w:autoSpaceDN w:val="0"/>
              <w:adjustRightInd w:val="0"/>
              <w:rPr>
                <w:rFonts w:cs="Times New Roman"/>
                <w:b/>
                <w:bCs/>
              </w:rPr>
            </w:pPr>
            <w:r w:rsidRPr="00F91A88">
              <w:rPr>
                <w:rFonts w:cs="Times New Roman"/>
                <w:b/>
                <w:bCs/>
              </w:rPr>
              <w:t>§</w:t>
            </w:r>
          </w:p>
          <w:p w14:paraId="2DCF5378" w14:textId="77777777" w:rsidR="00075DAC" w:rsidRPr="00F91A88" w:rsidRDefault="00075DAC" w:rsidP="00843080">
            <w:pPr>
              <w:autoSpaceDE w:val="0"/>
              <w:autoSpaceDN w:val="0"/>
              <w:adjustRightInd w:val="0"/>
              <w:rPr>
                <w:rFonts w:cs="Times New Roman"/>
                <w:b/>
                <w:bCs/>
              </w:rPr>
            </w:pPr>
            <w:r w:rsidRPr="00F91A88">
              <w:rPr>
                <w:rFonts w:cs="Times New Roman"/>
                <w:b/>
                <w:bCs/>
              </w:rPr>
              <w:t>§</w:t>
            </w:r>
          </w:p>
        </w:tc>
        <w:tc>
          <w:tcPr>
            <w:tcW w:w="4307" w:type="dxa"/>
            <w:tcBorders>
              <w:top w:val="nil"/>
              <w:left w:val="nil"/>
              <w:bottom w:val="nil"/>
              <w:right w:val="nil"/>
            </w:tcBorders>
          </w:tcPr>
          <w:p w14:paraId="05C1DF84" w14:textId="4C5566C2" w:rsidR="00075DAC" w:rsidRPr="00F91A88" w:rsidRDefault="00956481" w:rsidP="00843080">
            <w:pPr>
              <w:autoSpaceDE w:val="0"/>
              <w:autoSpaceDN w:val="0"/>
              <w:adjustRightInd w:val="0"/>
              <w:ind w:left="346"/>
              <w:jc w:val="center"/>
              <w:rPr>
                <w:rFonts w:cs="Times New Roman"/>
                <w:b/>
                <w:bCs/>
              </w:rPr>
            </w:pPr>
            <w:r w:rsidRPr="00F91A88">
              <w:rPr>
                <w:rFonts w:cs="Times New Roman"/>
                <w:b/>
                <w:bCs/>
              </w:rPr>
              <w:t>PUBLIC UTILITY COMMISSION</w:t>
            </w:r>
          </w:p>
          <w:p w14:paraId="79A871EA" w14:textId="77777777" w:rsidR="00075DAC" w:rsidRPr="00F91A88" w:rsidRDefault="00075DAC" w:rsidP="00843080">
            <w:pPr>
              <w:autoSpaceDE w:val="0"/>
              <w:autoSpaceDN w:val="0"/>
              <w:adjustRightInd w:val="0"/>
              <w:ind w:left="349"/>
              <w:jc w:val="center"/>
              <w:rPr>
                <w:rFonts w:cs="Times New Roman"/>
                <w:b/>
                <w:bCs/>
              </w:rPr>
            </w:pPr>
            <w:r w:rsidRPr="00F91A88">
              <w:rPr>
                <w:rFonts w:cs="Times New Roman"/>
                <w:b/>
                <w:bCs/>
              </w:rPr>
              <w:t>OF</w:t>
            </w:r>
          </w:p>
          <w:p w14:paraId="4E27093B" w14:textId="633BC4B7" w:rsidR="00075DAC" w:rsidRPr="00F91A88" w:rsidRDefault="00956481" w:rsidP="00843080">
            <w:pPr>
              <w:autoSpaceDE w:val="0"/>
              <w:autoSpaceDN w:val="0"/>
              <w:adjustRightInd w:val="0"/>
              <w:ind w:left="349"/>
              <w:jc w:val="center"/>
              <w:rPr>
                <w:rFonts w:cs="Times New Roman"/>
                <w:b/>
                <w:bCs/>
              </w:rPr>
            </w:pPr>
            <w:r w:rsidRPr="00F91A88">
              <w:rPr>
                <w:rFonts w:cs="Times New Roman"/>
                <w:b/>
                <w:bCs/>
              </w:rPr>
              <w:t>TEXAS</w:t>
            </w:r>
          </w:p>
        </w:tc>
      </w:tr>
    </w:tbl>
    <w:p w14:paraId="0F2231C3" w14:textId="77777777" w:rsidR="00075DAC" w:rsidRPr="00F91A88" w:rsidRDefault="00075DAC" w:rsidP="00075DAC">
      <w:pPr>
        <w:autoSpaceDE w:val="0"/>
        <w:autoSpaceDN w:val="0"/>
        <w:adjustRightInd w:val="0"/>
        <w:spacing w:line="360" w:lineRule="auto"/>
        <w:jc w:val="center"/>
        <w:rPr>
          <w:rFonts w:cs="Times New Roman"/>
          <w:b/>
          <w:u w:val="single"/>
        </w:rPr>
      </w:pPr>
    </w:p>
    <w:p w14:paraId="608C73AB" w14:textId="7C4570D1" w:rsidR="00075DAC" w:rsidRPr="00F91A88" w:rsidRDefault="00075DAC" w:rsidP="00FC043C">
      <w:pPr>
        <w:autoSpaceDE w:val="0"/>
        <w:autoSpaceDN w:val="0"/>
        <w:adjustRightInd w:val="0"/>
        <w:jc w:val="center"/>
        <w:rPr>
          <w:rFonts w:cs="Times New Roman"/>
          <w:b/>
          <w:u w:val="single"/>
        </w:rPr>
      </w:pPr>
      <w:r w:rsidRPr="00F91A88">
        <w:rPr>
          <w:rFonts w:cs="Times New Roman"/>
          <w:b/>
          <w:u w:val="single"/>
        </w:rPr>
        <w:t xml:space="preserve">MOTION TO INTERVENE </w:t>
      </w:r>
      <w:r w:rsidR="00814AEF" w:rsidRPr="00F91A88">
        <w:rPr>
          <w:rFonts w:cs="Times New Roman"/>
          <w:b/>
          <w:u w:val="single"/>
        </w:rPr>
        <w:t>OF</w:t>
      </w:r>
      <w:r w:rsidR="00FC043C" w:rsidRPr="00F91A88">
        <w:rPr>
          <w:rFonts w:cs="Times New Roman"/>
          <w:b/>
          <w:u w:val="single"/>
        </w:rPr>
        <w:t xml:space="preserve"> </w:t>
      </w:r>
      <w:r w:rsidR="000E7C17" w:rsidRPr="00F91A88">
        <w:rPr>
          <w:rFonts w:cs="Times New Roman"/>
          <w:b/>
          <w:u w:val="single"/>
        </w:rPr>
        <w:t>WALMART INC.</w:t>
      </w:r>
    </w:p>
    <w:p w14:paraId="073E3E91" w14:textId="77777777" w:rsidR="00075DAC" w:rsidRPr="00F91A88" w:rsidRDefault="00075DAC" w:rsidP="001B6E0C">
      <w:pPr>
        <w:rPr>
          <w:rFonts w:cs="Times New Roman"/>
        </w:rPr>
      </w:pPr>
    </w:p>
    <w:p w14:paraId="79F2F32D" w14:textId="77777777" w:rsidR="00354D6D" w:rsidRPr="00F91A88" w:rsidRDefault="00354D6D" w:rsidP="00225067">
      <w:pPr>
        <w:spacing w:line="480" w:lineRule="auto"/>
        <w:jc w:val="both"/>
        <w:rPr>
          <w:rFonts w:cs="Times New Roman"/>
        </w:rPr>
      </w:pPr>
      <w:r w:rsidRPr="00F91A88">
        <w:rPr>
          <w:rFonts w:cs="Times New Roman"/>
        </w:rPr>
        <w:tab/>
      </w:r>
      <w:r w:rsidR="00140857" w:rsidRPr="00F91A88">
        <w:rPr>
          <w:rFonts w:cs="Times New Roman"/>
        </w:rPr>
        <w:t xml:space="preserve">Pursuant to Rule 22-104 of the Procedural Rules of the Public Utility Commission of Texas (“Commission”), </w:t>
      </w:r>
      <w:r w:rsidR="000E7C17" w:rsidRPr="00F91A88">
        <w:rPr>
          <w:rFonts w:cs="Times New Roman"/>
        </w:rPr>
        <w:t>Walmart Inc.</w:t>
      </w:r>
      <w:r w:rsidR="00140857" w:rsidRPr="00F91A88">
        <w:rPr>
          <w:rFonts w:cs="Times New Roman"/>
        </w:rPr>
        <w:t xml:space="preserve"> (“Walmart”) submit</w:t>
      </w:r>
      <w:r w:rsidR="000E7C17" w:rsidRPr="00F91A88">
        <w:rPr>
          <w:rFonts w:cs="Times New Roman"/>
        </w:rPr>
        <w:t>s</w:t>
      </w:r>
      <w:r w:rsidR="00140857" w:rsidRPr="00F91A88">
        <w:rPr>
          <w:rFonts w:cs="Times New Roman"/>
        </w:rPr>
        <w:t xml:space="preserve"> this Motion to Intervene and respectfully request</w:t>
      </w:r>
      <w:r w:rsidR="000E7C17" w:rsidRPr="00F91A88">
        <w:rPr>
          <w:rFonts w:cs="Times New Roman"/>
        </w:rPr>
        <w:t>s</w:t>
      </w:r>
      <w:r w:rsidR="00140857" w:rsidRPr="00F91A88">
        <w:rPr>
          <w:rFonts w:cs="Times New Roman"/>
        </w:rPr>
        <w:t xml:space="preserve"> an order permitting </w:t>
      </w:r>
      <w:r w:rsidR="000E7C17" w:rsidRPr="00F91A88">
        <w:rPr>
          <w:rFonts w:cs="Times New Roman"/>
        </w:rPr>
        <w:t>its</w:t>
      </w:r>
      <w:r w:rsidR="00140857" w:rsidRPr="00F91A88">
        <w:rPr>
          <w:rFonts w:cs="Times New Roman"/>
        </w:rPr>
        <w:t xml:space="preserve"> intervention and participation in this proceeding. In support of this motion Walmart states as follows</w:t>
      </w:r>
      <w:r w:rsidRPr="00F91A88">
        <w:rPr>
          <w:rFonts w:cs="Times New Roman"/>
        </w:rPr>
        <w:t>:</w:t>
      </w:r>
    </w:p>
    <w:p w14:paraId="3E781A9D" w14:textId="4E2F14CB" w:rsidR="00B22071" w:rsidRPr="00F91A88" w:rsidRDefault="00B22071" w:rsidP="001D76ED">
      <w:pPr>
        <w:pStyle w:val="ListParagraph"/>
        <w:numPr>
          <w:ilvl w:val="0"/>
          <w:numId w:val="6"/>
        </w:numPr>
        <w:spacing w:line="480" w:lineRule="auto"/>
        <w:ind w:left="0" w:firstLine="720"/>
        <w:jc w:val="both"/>
        <w:rPr>
          <w:rFonts w:ascii="Times New Roman" w:hAnsi="Times New Roman"/>
          <w:sz w:val="24"/>
          <w:szCs w:val="24"/>
        </w:rPr>
      </w:pPr>
      <w:bookmarkStart w:id="1" w:name="_Hlk66738097"/>
      <w:r w:rsidRPr="00F91A88">
        <w:rPr>
          <w:rFonts w:ascii="Times New Roman" w:hAnsi="Times New Roman"/>
          <w:sz w:val="24"/>
          <w:szCs w:val="24"/>
        </w:rPr>
        <w:t xml:space="preserve">On </w:t>
      </w:r>
      <w:r w:rsidR="004D5AEB" w:rsidRPr="00F91A88">
        <w:rPr>
          <w:rFonts w:ascii="Times New Roman" w:hAnsi="Times New Roman"/>
          <w:sz w:val="24"/>
          <w:szCs w:val="24"/>
        </w:rPr>
        <w:t>June 1</w:t>
      </w:r>
      <w:r w:rsidRPr="00F91A88">
        <w:rPr>
          <w:rFonts w:ascii="Times New Roman" w:hAnsi="Times New Roman"/>
          <w:sz w:val="24"/>
          <w:szCs w:val="24"/>
        </w:rPr>
        <w:t xml:space="preserve">, 2021, </w:t>
      </w:r>
      <w:r w:rsidR="004D5AEB" w:rsidRPr="00F91A88">
        <w:rPr>
          <w:rFonts w:ascii="Times New Roman" w:hAnsi="Times New Roman"/>
          <w:sz w:val="24"/>
          <w:szCs w:val="24"/>
        </w:rPr>
        <w:t>El Paso Electric Company</w:t>
      </w:r>
      <w:r w:rsidR="007967BA" w:rsidRPr="00F91A88">
        <w:rPr>
          <w:rFonts w:ascii="Times New Roman" w:hAnsi="Times New Roman"/>
          <w:snapToGrid w:val="0"/>
          <w:sz w:val="24"/>
          <w:szCs w:val="24"/>
        </w:rPr>
        <w:t xml:space="preserve"> (“</w:t>
      </w:r>
      <w:r w:rsidR="004D5AEB" w:rsidRPr="00F91A88">
        <w:rPr>
          <w:rFonts w:ascii="Times New Roman" w:hAnsi="Times New Roman"/>
          <w:snapToGrid w:val="0"/>
          <w:sz w:val="24"/>
          <w:szCs w:val="24"/>
        </w:rPr>
        <w:t>EPE</w:t>
      </w:r>
      <w:r w:rsidR="007967BA" w:rsidRPr="00F91A88">
        <w:rPr>
          <w:rFonts w:ascii="Times New Roman" w:hAnsi="Times New Roman"/>
          <w:snapToGrid w:val="0"/>
          <w:sz w:val="24"/>
          <w:szCs w:val="24"/>
        </w:rPr>
        <w:t xml:space="preserve">”) </w:t>
      </w:r>
      <w:r w:rsidRPr="00F91A88">
        <w:rPr>
          <w:rFonts w:ascii="Times New Roman" w:hAnsi="Times New Roman"/>
          <w:sz w:val="24"/>
          <w:szCs w:val="24"/>
        </w:rPr>
        <w:t>filed its application (“Application”) seeking, among other things, authority to increase its base rate for its retail electric customers in Texas</w:t>
      </w:r>
      <w:r w:rsidR="001D76ED" w:rsidRPr="00F91A88">
        <w:rPr>
          <w:rFonts w:ascii="Times New Roman" w:hAnsi="Times New Roman"/>
          <w:sz w:val="24"/>
          <w:szCs w:val="24"/>
        </w:rPr>
        <w:t xml:space="preserve"> by approximately $69.7 million</w:t>
      </w:r>
      <w:r w:rsidRPr="00F91A88">
        <w:rPr>
          <w:rFonts w:ascii="Times New Roman" w:hAnsi="Times New Roman"/>
          <w:sz w:val="24"/>
          <w:szCs w:val="24"/>
        </w:rPr>
        <w:t>.</w:t>
      </w:r>
      <w:r w:rsidR="004E553C" w:rsidRPr="00F91A88">
        <w:rPr>
          <w:rFonts w:ascii="Times New Roman" w:hAnsi="Times New Roman"/>
          <w:sz w:val="24"/>
          <w:szCs w:val="24"/>
        </w:rPr>
        <w:t xml:space="preserve"> </w:t>
      </w:r>
      <w:r w:rsidRPr="00F91A88">
        <w:rPr>
          <w:rFonts w:ascii="Times New Roman" w:hAnsi="Times New Roman"/>
          <w:sz w:val="24"/>
          <w:szCs w:val="24"/>
        </w:rPr>
        <w:t xml:space="preserve">The Application also seeks approval of a proposed allocation of the requested increase among the various customer classes. </w:t>
      </w:r>
    </w:p>
    <w:p w14:paraId="50CDEA0C" w14:textId="3F265F85" w:rsidR="00BC144F" w:rsidRPr="005815F0" w:rsidRDefault="000A4722"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Walmart is a Delaware corporation authorized to do business in Texas.</w:t>
      </w:r>
      <w:r w:rsidR="004E553C" w:rsidRPr="00F91A88">
        <w:rPr>
          <w:rFonts w:ascii="Times New Roman" w:hAnsi="Times New Roman"/>
          <w:sz w:val="24"/>
          <w:szCs w:val="24"/>
        </w:rPr>
        <w:t xml:space="preserve"> </w:t>
      </w:r>
      <w:r w:rsidR="00D46355" w:rsidRPr="00F91A88">
        <w:rPr>
          <w:rFonts w:ascii="Times New Roman" w:eastAsia="Times New Roman" w:hAnsi="Times New Roman"/>
          <w:sz w:val="24"/>
          <w:szCs w:val="24"/>
        </w:rPr>
        <w:t xml:space="preserve">As shown on Walmart's </w:t>
      </w:r>
      <w:r w:rsidR="00D46355" w:rsidRPr="005815F0">
        <w:rPr>
          <w:rFonts w:ascii="Times New Roman" w:eastAsia="Times New Roman" w:hAnsi="Times New Roman"/>
          <w:sz w:val="24"/>
          <w:szCs w:val="24"/>
        </w:rPr>
        <w:t>website, Walmart operates 593 retail units and 19 distribution centers. Walmart employs over 172,000 associates in Texas. In fiscal year ending 2021, Walmart purchased $76.6 billion worth of goods and services from Texas-based suppliers, supporting over 281,000 supplier jobs.</w:t>
      </w:r>
      <w:r w:rsidR="00D46355" w:rsidRPr="005815F0">
        <w:rPr>
          <w:rFonts w:ascii="Times New Roman" w:eastAsia="Calibri" w:hAnsi="Times New Roman"/>
          <w:sz w:val="24"/>
          <w:szCs w:val="24"/>
          <w:vertAlign w:val="superscript"/>
        </w:rPr>
        <w:footnoteReference w:id="1"/>
      </w:r>
    </w:p>
    <w:p w14:paraId="11FC5EA0" w14:textId="3A47E725" w:rsidR="00D52FB9" w:rsidRPr="00F91A88" w:rsidRDefault="00140857" w:rsidP="001D76ED">
      <w:pPr>
        <w:pStyle w:val="ListParagraph"/>
        <w:numPr>
          <w:ilvl w:val="0"/>
          <w:numId w:val="6"/>
        </w:numPr>
        <w:spacing w:line="480" w:lineRule="auto"/>
        <w:ind w:left="0" w:firstLine="720"/>
        <w:jc w:val="both"/>
        <w:rPr>
          <w:rFonts w:ascii="Times New Roman" w:hAnsi="Times New Roman"/>
          <w:sz w:val="24"/>
          <w:szCs w:val="24"/>
        </w:rPr>
      </w:pPr>
      <w:bookmarkStart w:id="3" w:name="_Hlk66737630"/>
      <w:r w:rsidRPr="005815F0">
        <w:rPr>
          <w:rFonts w:ascii="Times New Roman" w:hAnsi="Times New Roman"/>
          <w:sz w:val="24"/>
          <w:szCs w:val="24"/>
        </w:rPr>
        <w:t xml:space="preserve">Walmart is a large retail customer of </w:t>
      </w:r>
      <w:r w:rsidR="004D5AEB" w:rsidRPr="005815F0">
        <w:rPr>
          <w:rFonts w:ascii="Times New Roman" w:hAnsi="Times New Roman"/>
          <w:sz w:val="24"/>
          <w:szCs w:val="24"/>
        </w:rPr>
        <w:t>EPE</w:t>
      </w:r>
      <w:r w:rsidRPr="005815F0">
        <w:rPr>
          <w:rFonts w:ascii="Times New Roman" w:hAnsi="Times New Roman"/>
          <w:sz w:val="24"/>
          <w:szCs w:val="24"/>
        </w:rPr>
        <w:t xml:space="preserve">, owning and operating approximately </w:t>
      </w:r>
      <w:r w:rsidR="004D5AEB" w:rsidRPr="005815F0">
        <w:rPr>
          <w:rFonts w:ascii="Times New Roman" w:hAnsi="Times New Roman"/>
          <w:sz w:val="24"/>
          <w:szCs w:val="24"/>
        </w:rPr>
        <w:t>twenty-</w:t>
      </w:r>
      <w:r w:rsidR="005815F0" w:rsidRPr="005815F0">
        <w:rPr>
          <w:rFonts w:ascii="Times New Roman" w:hAnsi="Times New Roman"/>
          <w:sz w:val="24"/>
          <w:szCs w:val="24"/>
        </w:rPr>
        <w:t>four</w:t>
      </w:r>
      <w:r w:rsidR="00843992" w:rsidRPr="005815F0">
        <w:rPr>
          <w:rFonts w:ascii="Times New Roman" w:hAnsi="Times New Roman"/>
          <w:sz w:val="24"/>
          <w:szCs w:val="24"/>
        </w:rPr>
        <w:t xml:space="preserve"> (</w:t>
      </w:r>
      <w:r w:rsidR="005815F0" w:rsidRPr="005815F0">
        <w:rPr>
          <w:rFonts w:ascii="Times New Roman" w:hAnsi="Times New Roman"/>
          <w:sz w:val="24"/>
          <w:szCs w:val="24"/>
        </w:rPr>
        <w:t>24</w:t>
      </w:r>
      <w:r w:rsidR="00843992" w:rsidRPr="005815F0">
        <w:rPr>
          <w:rFonts w:ascii="Times New Roman" w:hAnsi="Times New Roman"/>
          <w:sz w:val="24"/>
          <w:szCs w:val="24"/>
        </w:rPr>
        <w:t>)</w:t>
      </w:r>
      <w:r w:rsidRPr="005815F0">
        <w:rPr>
          <w:rFonts w:ascii="Times New Roman" w:hAnsi="Times New Roman"/>
          <w:sz w:val="24"/>
          <w:szCs w:val="24"/>
        </w:rPr>
        <w:t xml:space="preserve"> retail stores and related facilities</w:t>
      </w:r>
      <w:r w:rsidR="00590EEF" w:rsidRPr="005815F0">
        <w:rPr>
          <w:rFonts w:ascii="Times New Roman" w:hAnsi="Times New Roman"/>
          <w:sz w:val="24"/>
          <w:szCs w:val="24"/>
        </w:rPr>
        <w:t xml:space="preserve"> </w:t>
      </w:r>
      <w:r w:rsidRPr="005815F0">
        <w:rPr>
          <w:rFonts w:ascii="Times New Roman" w:hAnsi="Times New Roman"/>
          <w:sz w:val="24"/>
          <w:szCs w:val="24"/>
        </w:rPr>
        <w:t xml:space="preserve">in </w:t>
      </w:r>
      <w:r w:rsidR="004D5AEB" w:rsidRPr="005815F0">
        <w:rPr>
          <w:rFonts w:ascii="Times New Roman" w:hAnsi="Times New Roman"/>
          <w:sz w:val="24"/>
          <w:szCs w:val="24"/>
        </w:rPr>
        <w:t>EPE</w:t>
      </w:r>
      <w:r w:rsidRPr="005815F0">
        <w:rPr>
          <w:rFonts w:ascii="Times New Roman" w:hAnsi="Times New Roman"/>
          <w:sz w:val="24"/>
          <w:szCs w:val="24"/>
        </w:rPr>
        <w:t>’s Texas service territory.</w:t>
      </w:r>
      <w:r w:rsidR="004E553C" w:rsidRPr="005815F0">
        <w:rPr>
          <w:rFonts w:ascii="Times New Roman" w:hAnsi="Times New Roman"/>
          <w:sz w:val="24"/>
          <w:szCs w:val="24"/>
        </w:rPr>
        <w:t xml:space="preserve"> </w:t>
      </w:r>
      <w:r w:rsidR="00255629" w:rsidRPr="005815F0">
        <w:rPr>
          <w:rFonts w:ascii="Times New Roman" w:hAnsi="Times New Roman"/>
          <w:sz w:val="24"/>
          <w:szCs w:val="24"/>
        </w:rPr>
        <w:t xml:space="preserve">Collectively, these facilities consume over </w:t>
      </w:r>
      <w:r w:rsidR="005815F0" w:rsidRPr="005815F0">
        <w:rPr>
          <w:rFonts w:ascii="Times New Roman" w:hAnsi="Times New Roman"/>
          <w:sz w:val="24"/>
          <w:szCs w:val="24"/>
        </w:rPr>
        <w:t>68</w:t>
      </w:r>
      <w:r w:rsidR="00255629" w:rsidRPr="005815F0">
        <w:rPr>
          <w:rFonts w:ascii="Times New Roman" w:hAnsi="Times New Roman"/>
          <w:sz w:val="24"/>
          <w:szCs w:val="24"/>
        </w:rPr>
        <w:t xml:space="preserve"> million kWh of electricity on an annual basis, primarily </w:t>
      </w:r>
      <w:r w:rsidR="004D5AEB" w:rsidRPr="005815F0">
        <w:rPr>
          <w:rFonts w:ascii="Times New Roman" w:hAnsi="Times New Roman"/>
          <w:sz w:val="24"/>
          <w:szCs w:val="24"/>
        </w:rPr>
        <w:t>o</w:t>
      </w:r>
      <w:r w:rsidR="00255629" w:rsidRPr="005815F0">
        <w:rPr>
          <w:rFonts w:ascii="Times New Roman" w:hAnsi="Times New Roman"/>
          <w:sz w:val="24"/>
          <w:szCs w:val="24"/>
        </w:rPr>
        <w:t xml:space="preserve">n </w:t>
      </w:r>
      <w:r w:rsidR="002E0C9F" w:rsidRPr="005815F0">
        <w:rPr>
          <w:rFonts w:ascii="Times New Roman" w:hAnsi="Times New Roman"/>
          <w:sz w:val="24"/>
          <w:szCs w:val="24"/>
        </w:rPr>
        <w:t>Schedule No.</w:t>
      </w:r>
      <w:r w:rsidR="00255629" w:rsidRPr="005815F0">
        <w:rPr>
          <w:rFonts w:ascii="Times New Roman" w:hAnsi="Times New Roman"/>
          <w:sz w:val="24"/>
          <w:szCs w:val="24"/>
        </w:rPr>
        <w:t xml:space="preserve"> </w:t>
      </w:r>
      <w:r w:rsidR="004D5AEB" w:rsidRPr="005815F0">
        <w:rPr>
          <w:rFonts w:ascii="Times New Roman" w:hAnsi="Times New Roman"/>
          <w:sz w:val="24"/>
          <w:szCs w:val="24"/>
        </w:rPr>
        <w:t xml:space="preserve">24 </w:t>
      </w:r>
      <w:r w:rsidR="002E0C9F" w:rsidRPr="005815F0">
        <w:rPr>
          <w:rFonts w:ascii="Times New Roman" w:hAnsi="Times New Roman"/>
          <w:sz w:val="24"/>
          <w:szCs w:val="24"/>
        </w:rPr>
        <w:t>-</w:t>
      </w:r>
      <w:r w:rsidR="004D5AEB" w:rsidRPr="005815F0">
        <w:rPr>
          <w:rFonts w:ascii="Times New Roman" w:hAnsi="Times New Roman"/>
          <w:sz w:val="24"/>
          <w:szCs w:val="24"/>
        </w:rPr>
        <w:t xml:space="preserve"> General Service </w:t>
      </w:r>
      <w:r w:rsidR="002E0C9F" w:rsidRPr="005815F0">
        <w:rPr>
          <w:rFonts w:ascii="Times New Roman" w:hAnsi="Times New Roman"/>
          <w:sz w:val="24"/>
          <w:szCs w:val="24"/>
        </w:rPr>
        <w:t xml:space="preserve">Rate </w:t>
      </w:r>
      <w:r w:rsidR="004D5AEB" w:rsidRPr="005815F0">
        <w:rPr>
          <w:rFonts w:ascii="Times New Roman" w:hAnsi="Times New Roman"/>
          <w:sz w:val="24"/>
          <w:szCs w:val="24"/>
        </w:rPr>
        <w:t xml:space="preserve">and </w:t>
      </w:r>
      <w:r w:rsidR="002E0C9F" w:rsidRPr="005815F0">
        <w:rPr>
          <w:rFonts w:ascii="Times New Roman" w:hAnsi="Times New Roman"/>
          <w:sz w:val="24"/>
          <w:szCs w:val="24"/>
        </w:rPr>
        <w:t xml:space="preserve">Schedule No. </w:t>
      </w:r>
      <w:r w:rsidR="004D5AEB" w:rsidRPr="005815F0">
        <w:rPr>
          <w:rFonts w:ascii="Times New Roman" w:hAnsi="Times New Roman"/>
          <w:sz w:val="24"/>
          <w:szCs w:val="24"/>
        </w:rPr>
        <w:t xml:space="preserve">25 </w:t>
      </w:r>
      <w:r w:rsidR="002E0C9F" w:rsidRPr="005815F0">
        <w:rPr>
          <w:rFonts w:ascii="Times New Roman" w:hAnsi="Times New Roman"/>
          <w:sz w:val="24"/>
          <w:szCs w:val="24"/>
        </w:rPr>
        <w:t>-</w:t>
      </w:r>
      <w:r w:rsidR="004D5AEB" w:rsidRPr="005815F0">
        <w:rPr>
          <w:rFonts w:ascii="Times New Roman" w:hAnsi="Times New Roman"/>
          <w:sz w:val="24"/>
          <w:szCs w:val="24"/>
        </w:rPr>
        <w:t xml:space="preserve"> Large Power Service </w:t>
      </w:r>
      <w:r w:rsidR="002E0C9F" w:rsidRPr="005815F0">
        <w:rPr>
          <w:rFonts w:ascii="Times New Roman" w:hAnsi="Times New Roman"/>
          <w:sz w:val="24"/>
          <w:szCs w:val="24"/>
        </w:rPr>
        <w:t>Rate</w:t>
      </w:r>
      <w:r w:rsidR="008263CA" w:rsidRPr="005815F0">
        <w:rPr>
          <w:rFonts w:ascii="Times New Roman" w:hAnsi="Times New Roman"/>
          <w:sz w:val="24"/>
          <w:szCs w:val="24"/>
        </w:rPr>
        <w:t>.</w:t>
      </w:r>
      <w:r w:rsidR="004E553C" w:rsidRPr="00F91A88">
        <w:rPr>
          <w:rFonts w:ascii="Times New Roman" w:hAnsi="Times New Roman"/>
          <w:sz w:val="24"/>
          <w:szCs w:val="24"/>
        </w:rPr>
        <w:t xml:space="preserve"> </w:t>
      </w:r>
      <w:r w:rsidR="00B22071" w:rsidRPr="00F91A88">
        <w:rPr>
          <w:rFonts w:ascii="Times New Roman" w:hAnsi="Times New Roman"/>
          <w:sz w:val="24"/>
          <w:szCs w:val="24"/>
        </w:rPr>
        <w:lastRenderedPageBreak/>
        <w:t xml:space="preserve">Electricity is one of Walmart’s largest costs of doing business in Texas. </w:t>
      </w:r>
      <w:bookmarkEnd w:id="1"/>
      <w:bookmarkEnd w:id="3"/>
      <w:r w:rsidR="00D879C3" w:rsidRPr="00F91A88">
        <w:rPr>
          <w:rFonts w:ascii="Times New Roman" w:hAnsi="Times New Roman"/>
          <w:sz w:val="24"/>
          <w:szCs w:val="24"/>
        </w:rPr>
        <w:t xml:space="preserve">As a large retail customer of </w:t>
      </w:r>
      <w:r w:rsidR="004D5AEB" w:rsidRPr="00F91A88">
        <w:rPr>
          <w:rFonts w:ascii="Times New Roman" w:hAnsi="Times New Roman"/>
          <w:sz w:val="24"/>
          <w:szCs w:val="24"/>
        </w:rPr>
        <w:t>EPE</w:t>
      </w:r>
      <w:r w:rsidR="00D879C3" w:rsidRPr="00F91A88">
        <w:rPr>
          <w:rFonts w:ascii="Times New Roman" w:hAnsi="Times New Roman"/>
          <w:sz w:val="24"/>
          <w:szCs w:val="24"/>
        </w:rPr>
        <w:t xml:space="preserve">, </w:t>
      </w:r>
      <w:r w:rsidR="00F95DA6" w:rsidRPr="00F91A88">
        <w:rPr>
          <w:rFonts w:ascii="Times New Roman" w:eastAsia="Calibri" w:hAnsi="Times New Roman"/>
          <w:sz w:val="24"/>
          <w:szCs w:val="24"/>
        </w:rPr>
        <w:t xml:space="preserve">Walmart’s business and operations </w:t>
      </w:r>
      <w:r w:rsidR="00D879C3" w:rsidRPr="00F91A88">
        <w:rPr>
          <w:rFonts w:ascii="Times New Roman" w:hAnsi="Times New Roman"/>
          <w:sz w:val="24"/>
          <w:szCs w:val="24"/>
        </w:rPr>
        <w:t xml:space="preserve">will </w:t>
      </w:r>
      <w:r w:rsidR="00F95DA6" w:rsidRPr="00F91A88">
        <w:rPr>
          <w:rFonts w:ascii="Times New Roman" w:hAnsi="Times New Roman"/>
          <w:sz w:val="24"/>
          <w:szCs w:val="24"/>
        </w:rPr>
        <w:t xml:space="preserve">likely </w:t>
      </w:r>
      <w:r w:rsidR="00D879C3" w:rsidRPr="00F91A88">
        <w:rPr>
          <w:rFonts w:ascii="Times New Roman" w:hAnsi="Times New Roman"/>
          <w:sz w:val="24"/>
          <w:szCs w:val="24"/>
        </w:rPr>
        <w:t xml:space="preserve">be directly impacted by </w:t>
      </w:r>
      <w:r w:rsidR="004D5AEB" w:rsidRPr="00F91A88">
        <w:rPr>
          <w:rFonts w:ascii="Times New Roman" w:hAnsi="Times New Roman"/>
          <w:sz w:val="24"/>
          <w:szCs w:val="24"/>
        </w:rPr>
        <w:t>EPE</w:t>
      </w:r>
      <w:r w:rsidR="00D879C3" w:rsidRPr="00F91A88">
        <w:rPr>
          <w:rFonts w:ascii="Times New Roman" w:hAnsi="Times New Roman"/>
          <w:sz w:val="24"/>
          <w:szCs w:val="24"/>
        </w:rPr>
        <w:t>’s requested increase in rates and charges for electricity</w:t>
      </w:r>
      <w:r w:rsidR="00F95DA6" w:rsidRPr="00F91A88">
        <w:rPr>
          <w:rFonts w:ascii="Times New Roman" w:hAnsi="Times New Roman"/>
          <w:sz w:val="24"/>
          <w:szCs w:val="24"/>
        </w:rPr>
        <w:t>.</w:t>
      </w:r>
      <w:r w:rsidR="00D879C3" w:rsidRPr="00F91A88">
        <w:rPr>
          <w:rFonts w:ascii="Times New Roman" w:eastAsia="Calibri" w:hAnsi="Times New Roman"/>
          <w:sz w:val="24"/>
          <w:szCs w:val="24"/>
        </w:rPr>
        <w:t xml:space="preserve"> </w:t>
      </w:r>
      <w:r w:rsidR="003475C5" w:rsidRPr="00F91A88">
        <w:rPr>
          <w:rFonts w:ascii="Times New Roman" w:hAnsi="Times New Roman"/>
          <w:sz w:val="24"/>
          <w:szCs w:val="24"/>
        </w:rPr>
        <w:t>Accordingly, Walmart has a justiciable interest in this proceeding.</w:t>
      </w:r>
    </w:p>
    <w:p w14:paraId="1715C45A" w14:textId="0E51B1FB" w:rsidR="007B1D28" w:rsidRPr="00F91A88" w:rsidRDefault="007B1D28"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Because of its interests in energy efficiency and demand-side management technology, Walmart employs a sizable number of employees focusing on energy and environmental issues.</w:t>
      </w:r>
      <w:r w:rsidR="004E553C" w:rsidRPr="00F91A88">
        <w:rPr>
          <w:rFonts w:ascii="Times New Roman" w:hAnsi="Times New Roman"/>
          <w:sz w:val="24"/>
          <w:szCs w:val="24"/>
        </w:rPr>
        <w:t xml:space="preserve"> </w:t>
      </w:r>
      <w:r w:rsidRPr="00F91A88">
        <w:rPr>
          <w:rFonts w:ascii="Times New Roman" w:hAnsi="Times New Roman"/>
          <w:sz w:val="24"/>
          <w:szCs w:val="24"/>
        </w:rPr>
        <w:t>Many of these employees previously worked in the energy industry and can provide comments and/or testimony that will assist the Commission in resolving the issues presented in this case.</w:t>
      </w:r>
      <w:r w:rsidR="004E553C" w:rsidRPr="00F91A88">
        <w:rPr>
          <w:rFonts w:ascii="Times New Roman" w:hAnsi="Times New Roman"/>
          <w:sz w:val="24"/>
          <w:szCs w:val="24"/>
        </w:rPr>
        <w:t xml:space="preserve"> </w:t>
      </w:r>
      <w:r w:rsidRPr="00F91A88">
        <w:rPr>
          <w:rFonts w:ascii="Times New Roman" w:hAnsi="Times New Roman"/>
          <w:sz w:val="24"/>
          <w:szCs w:val="24"/>
        </w:rPr>
        <w:t>Walmart</w:t>
      </w:r>
      <w:r w:rsidR="00DD0D4C" w:rsidRPr="00F91A88">
        <w:rPr>
          <w:rStyle w:val="FootnoteReference"/>
          <w:rFonts w:ascii="Times New Roman" w:hAnsi="Times New Roman"/>
          <w:sz w:val="24"/>
          <w:szCs w:val="24"/>
        </w:rPr>
        <w:footnoteReference w:id="2"/>
      </w:r>
      <w:r w:rsidRPr="00F91A88">
        <w:rPr>
          <w:rFonts w:ascii="Times New Roman" w:hAnsi="Times New Roman"/>
          <w:sz w:val="24"/>
          <w:szCs w:val="24"/>
        </w:rPr>
        <w:t xml:space="preserve"> has previously participated as an intervenor in several rate cases considered by the Commission, including in </w:t>
      </w:r>
      <w:r w:rsidR="004D5AEB" w:rsidRPr="00F91A88">
        <w:rPr>
          <w:rFonts w:ascii="Times New Roman" w:hAnsi="Times New Roman"/>
          <w:sz w:val="24"/>
          <w:szCs w:val="24"/>
        </w:rPr>
        <w:t>EPE</w:t>
      </w:r>
      <w:r w:rsidRPr="00F91A88">
        <w:rPr>
          <w:rFonts w:ascii="Times New Roman" w:hAnsi="Times New Roman"/>
          <w:sz w:val="24"/>
          <w:szCs w:val="24"/>
        </w:rPr>
        <w:t xml:space="preserve">’s </w:t>
      </w:r>
      <w:r w:rsidR="00DD0D4C" w:rsidRPr="00F91A88">
        <w:rPr>
          <w:rFonts w:ascii="Times New Roman" w:hAnsi="Times New Roman"/>
          <w:sz w:val="24"/>
          <w:szCs w:val="24"/>
        </w:rPr>
        <w:t xml:space="preserve">two </w:t>
      </w:r>
      <w:r w:rsidRPr="00F91A88">
        <w:rPr>
          <w:rFonts w:ascii="Times New Roman" w:hAnsi="Times New Roman"/>
          <w:sz w:val="24"/>
          <w:szCs w:val="24"/>
        </w:rPr>
        <w:t>most recent rate</w:t>
      </w:r>
      <w:r w:rsidR="00DD0D4C" w:rsidRPr="00F91A88">
        <w:rPr>
          <w:rFonts w:ascii="Times New Roman" w:hAnsi="Times New Roman"/>
          <w:sz w:val="24"/>
          <w:szCs w:val="24"/>
        </w:rPr>
        <w:t xml:space="preserve"> cases</w:t>
      </w:r>
      <w:r w:rsidR="00277BDA" w:rsidRPr="00F91A88">
        <w:rPr>
          <w:rFonts w:ascii="Times New Roman" w:hAnsi="Times New Roman"/>
          <w:sz w:val="24"/>
          <w:szCs w:val="24"/>
        </w:rPr>
        <w:t>, PUC Docket No</w:t>
      </w:r>
      <w:r w:rsidR="00DD0D4C" w:rsidRPr="00F91A88">
        <w:rPr>
          <w:rFonts w:ascii="Times New Roman" w:hAnsi="Times New Roman"/>
          <w:sz w:val="24"/>
          <w:szCs w:val="24"/>
        </w:rPr>
        <w:t>s</w:t>
      </w:r>
      <w:r w:rsidR="00277BDA" w:rsidRPr="00F91A88">
        <w:rPr>
          <w:rFonts w:ascii="Times New Roman" w:hAnsi="Times New Roman"/>
          <w:sz w:val="24"/>
          <w:szCs w:val="24"/>
        </w:rPr>
        <w:t xml:space="preserve">. </w:t>
      </w:r>
      <w:r w:rsidR="00DD0D4C" w:rsidRPr="00F91A88">
        <w:rPr>
          <w:rFonts w:ascii="Times New Roman" w:hAnsi="Times New Roman"/>
          <w:sz w:val="24"/>
          <w:szCs w:val="24"/>
        </w:rPr>
        <w:t>44941 and 46831</w:t>
      </w:r>
      <w:r w:rsidR="00277BDA" w:rsidRPr="00F91A88">
        <w:rPr>
          <w:rFonts w:ascii="Times New Roman" w:hAnsi="Times New Roman"/>
          <w:sz w:val="24"/>
          <w:szCs w:val="24"/>
        </w:rPr>
        <w:t>.</w:t>
      </w:r>
    </w:p>
    <w:p w14:paraId="00206D84" w14:textId="70488729" w:rsidR="00D52FB9" w:rsidRPr="00F91A88" w:rsidRDefault="00F95DA6"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Walmart desires to fully participate in this proceeding</w:t>
      </w:r>
      <w:r w:rsidR="00590EEF" w:rsidRPr="00F91A88">
        <w:rPr>
          <w:rFonts w:ascii="Times New Roman" w:hAnsi="Times New Roman"/>
          <w:sz w:val="24"/>
          <w:szCs w:val="24"/>
        </w:rPr>
        <w:t xml:space="preserve">. </w:t>
      </w:r>
      <w:r w:rsidR="00BC144F" w:rsidRPr="00F91A88">
        <w:rPr>
          <w:rFonts w:ascii="Times New Roman" w:hAnsi="Times New Roman"/>
          <w:sz w:val="24"/>
          <w:szCs w:val="24"/>
        </w:rPr>
        <w:t xml:space="preserve">Walmart </w:t>
      </w:r>
      <w:r w:rsidR="00BC144F" w:rsidRPr="00F91A88">
        <w:rPr>
          <w:rFonts w:ascii="Times New Roman" w:hAnsi="Times New Roman"/>
          <w:color w:val="070707"/>
          <w:sz w:val="24"/>
          <w:szCs w:val="24"/>
        </w:rPr>
        <w:t>may present evidence on issues in this proceeding</w:t>
      </w:r>
      <w:r w:rsidRPr="00F91A88">
        <w:rPr>
          <w:rFonts w:ascii="Times New Roman" w:hAnsi="Times New Roman"/>
          <w:color w:val="070707"/>
          <w:sz w:val="24"/>
          <w:szCs w:val="24"/>
        </w:rPr>
        <w:t xml:space="preserve"> </w:t>
      </w:r>
      <w:r w:rsidRPr="00F91A88">
        <w:rPr>
          <w:rFonts w:ascii="Times New Roman" w:hAnsi="Times New Roman"/>
          <w:sz w:val="24"/>
          <w:szCs w:val="24"/>
        </w:rPr>
        <w:t xml:space="preserve">as is appropriate to assure that its interests as to reliability, pricing, </w:t>
      </w:r>
      <w:proofErr w:type="gramStart"/>
      <w:r w:rsidRPr="00F91A88">
        <w:rPr>
          <w:rFonts w:ascii="Times New Roman" w:hAnsi="Times New Roman"/>
          <w:sz w:val="24"/>
          <w:szCs w:val="24"/>
        </w:rPr>
        <w:t>efficiency</w:t>
      </w:r>
      <w:proofErr w:type="gramEnd"/>
      <w:r w:rsidRPr="00F91A88">
        <w:rPr>
          <w:rFonts w:ascii="Times New Roman" w:hAnsi="Times New Roman"/>
          <w:sz w:val="24"/>
          <w:szCs w:val="24"/>
        </w:rPr>
        <w:t xml:space="preserve"> and adequacy of resources, as well as any other appropriate considerations, are addressed and protected in conjunction with its service from </w:t>
      </w:r>
      <w:r w:rsidR="004D5AEB" w:rsidRPr="00F91A88">
        <w:rPr>
          <w:rFonts w:ascii="Times New Roman" w:hAnsi="Times New Roman"/>
          <w:sz w:val="24"/>
          <w:szCs w:val="24"/>
        </w:rPr>
        <w:t>EPE</w:t>
      </w:r>
      <w:r w:rsidRPr="00F91A88">
        <w:rPr>
          <w:rFonts w:ascii="Times New Roman" w:hAnsi="Times New Roman"/>
          <w:sz w:val="24"/>
          <w:szCs w:val="24"/>
        </w:rPr>
        <w:t xml:space="preserve">. </w:t>
      </w:r>
      <w:r w:rsidR="00BC144F" w:rsidRPr="00F91A88">
        <w:rPr>
          <w:rFonts w:ascii="Times New Roman" w:hAnsi="Times New Roman"/>
          <w:sz w:val="24"/>
          <w:szCs w:val="24"/>
        </w:rPr>
        <w:t xml:space="preserve">Walmart reserves the right to participate in this proceeding as its interest continues to develop throughout the course of the proceeding. </w:t>
      </w:r>
    </w:p>
    <w:p w14:paraId="6E9A89B5" w14:textId="515E96B6" w:rsidR="00D52223" w:rsidRPr="00F91A88" w:rsidRDefault="00094ABE"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Walmart’s interests</w:t>
      </w:r>
      <w:r w:rsidR="00830A6A" w:rsidRPr="00F91A88">
        <w:rPr>
          <w:rFonts w:ascii="Times New Roman" w:hAnsi="Times New Roman"/>
          <w:sz w:val="24"/>
          <w:szCs w:val="24"/>
        </w:rPr>
        <w:t xml:space="preserve"> are unique and are not adequately represented by any other Party to this proceeding. Allowing Walmart to intervene in this proceeding will serve the public interest by ensuring the Commission is apprised of the interests of a large commercial electric customer. </w:t>
      </w:r>
      <w:r w:rsidR="00D52223" w:rsidRPr="00F91A88">
        <w:rPr>
          <w:rFonts w:ascii="Times New Roman" w:hAnsi="Times New Roman"/>
          <w:sz w:val="24"/>
          <w:szCs w:val="24"/>
        </w:rPr>
        <w:t xml:space="preserve">Given the configuration and diverse locations of its facilities, Walmart's interests cannot be adequately represented by any existing or future participant in this proceeding.  Further, because </w:t>
      </w:r>
      <w:r w:rsidR="00D52223" w:rsidRPr="00F91A88">
        <w:rPr>
          <w:rFonts w:ascii="Times New Roman" w:hAnsi="Times New Roman"/>
          <w:sz w:val="24"/>
          <w:szCs w:val="24"/>
        </w:rPr>
        <w:lastRenderedPageBreak/>
        <w:t>Walmart operates in many different states, it has substantial and unique insights gained in various states and markets regarding issues in rate setting proceedings.</w:t>
      </w:r>
    </w:p>
    <w:p w14:paraId="319F4ADA" w14:textId="77777777" w:rsidR="00BC144F" w:rsidRPr="00F91A88" w:rsidRDefault="00BC144F"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Walmart’s intervention is timely.</w:t>
      </w:r>
    </w:p>
    <w:p w14:paraId="1A7D0AEC" w14:textId="3D2599AB" w:rsidR="00BC144F" w:rsidRPr="00F91A88" w:rsidRDefault="00D52FB9"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 xml:space="preserve">Walmart commits to comply with all </w:t>
      </w:r>
      <w:r w:rsidR="00E97C76" w:rsidRPr="00F91A88">
        <w:rPr>
          <w:rFonts w:ascii="Times New Roman" w:hAnsi="Times New Roman"/>
          <w:sz w:val="24"/>
          <w:szCs w:val="24"/>
        </w:rPr>
        <w:t xml:space="preserve">established </w:t>
      </w:r>
      <w:r w:rsidRPr="00F91A88">
        <w:rPr>
          <w:rFonts w:ascii="Times New Roman" w:hAnsi="Times New Roman"/>
          <w:sz w:val="24"/>
          <w:szCs w:val="24"/>
        </w:rPr>
        <w:t xml:space="preserve">deadlines. </w:t>
      </w:r>
      <w:r w:rsidR="00BC144F" w:rsidRPr="00F91A88">
        <w:rPr>
          <w:rFonts w:ascii="Times New Roman" w:hAnsi="Times New Roman"/>
          <w:sz w:val="24"/>
          <w:szCs w:val="24"/>
        </w:rPr>
        <w:t>Walmart’s intervention will not unduly broaden the issues or delay the proceedings, nor will its intervention prejudice any parties.</w:t>
      </w:r>
    </w:p>
    <w:p w14:paraId="310EF59F" w14:textId="66571994" w:rsidR="005358BF" w:rsidRPr="00F91A88" w:rsidRDefault="005358BF" w:rsidP="001D76ED">
      <w:pPr>
        <w:pStyle w:val="ListParagraph"/>
        <w:numPr>
          <w:ilvl w:val="0"/>
          <w:numId w:val="6"/>
        </w:numPr>
        <w:spacing w:line="480" w:lineRule="auto"/>
        <w:ind w:left="0" w:firstLine="720"/>
        <w:jc w:val="both"/>
        <w:rPr>
          <w:rFonts w:ascii="Times New Roman" w:hAnsi="Times New Roman"/>
          <w:sz w:val="24"/>
          <w:szCs w:val="24"/>
        </w:rPr>
      </w:pPr>
      <w:r w:rsidRPr="00F91A88">
        <w:rPr>
          <w:rFonts w:ascii="Times New Roman" w:hAnsi="Times New Roman"/>
          <w:sz w:val="24"/>
          <w:szCs w:val="24"/>
        </w:rPr>
        <w:t xml:space="preserve">The following persons should be included on the </w:t>
      </w:r>
      <w:r w:rsidR="00094ABE" w:rsidRPr="00F91A88">
        <w:rPr>
          <w:rFonts w:ascii="Times New Roman" w:hAnsi="Times New Roman"/>
          <w:sz w:val="24"/>
          <w:szCs w:val="24"/>
        </w:rPr>
        <w:t>s</w:t>
      </w:r>
      <w:r w:rsidRPr="00F91A88">
        <w:rPr>
          <w:rFonts w:ascii="Times New Roman" w:hAnsi="Times New Roman"/>
          <w:sz w:val="24"/>
          <w:szCs w:val="24"/>
        </w:rPr>
        <w:t xml:space="preserve">ervice </w:t>
      </w:r>
      <w:r w:rsidR="00094ABE" w:rsidRPr="00F91A88">
        <w:rPr>
          <w:rFonts w:ascii="Times New Roman" w:hAnsi="Times New Roman"/>
          <w:sz w:val="24"/>
          <w:szCs w:val="24"/>
        </w:rPr>
        <w:t>l</w:t>
      </w:r>
      <w:r w:rsidRPr="00F91A88">
        <w:rPr>
          <w:rFonts w:ascii="Times New Roman" w:hAnsi="Times New Roman"/>
          <w:sz w:val="24"/>
          <w:szCs w:val="24"/>
        </w:rPr>
        <w:t>ist in this proceeding, and all communications concerning this matter should be addressed to:</w:t>
      </w:r>
    </w:p>
    <w:tbl>
      <w:tblPr>
        <w:tblStyle w:val="TableGrid"/>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5305"/>
      </w:tblGrid>
      <w:tr w:rsidR="008F15EE" w:rsidRPr="00F91A88" w14:paraId="7F095BBE" w14:textId="77777777" w:rsidTr="008F15EE">
        <w:tc>
          <w:tcPr>
            <w:tcW w:w="3330" w:type="dxa"/>
          </w:tcPr>
          <w:p w14:paraId="009ED2C8" w14:textId="77777777" w:rsidR="008F15EE" w:rsidRPr="00F91A88" w:rsidRDefault="008F15EE" w:rsidP="008F15EE">
            <w:pPr>
              <w:autoSpaceDE w:val="0"/>
              <w:autoSpaceDN w:val="0"/>
              <w:adjustRightInd w:val="0"/>
              <w:jc w:val="both"/>
              <w:rPr>
                <w:rFonts w:cs="Times New Roman"/>
              </w:rPr>
            </w:pPr>
            <w:r w:rsidRPr="00F91A88">
              <w:rPr>
                <w:rFonts w:cs="Times New Roman"/>
              </w:rPr>
              <w:t>Julie A. Clark</w:t>
            </w:r>
          </w:p>
          <w:p w14:paraId="6808F874" w14:textId="77777777" w:rsidR="008F15EE" w:rsidRPr="00F91A88" w:rsidRDefault="008F15EE" w:rsidP="008F15EE">
            <w:pPr>
              <w:autoSpaceDE w:val="0"/>
              <w:autoSpaceDN w:val="0"/>
              <w:adjustRightInd w:val="0"/>
              <w:jc w:val="both"/>
              <w:rPr>
                <w:rFonts w:cs="Times New Roman"/>
              </w:rPr>
            </w:pPr>
            <w:r w:rsidRPr="00F91A88">
              <w:rPr>
                <w:rFonts w:cs="Times New Roman"/>
                <w:smallCaps/>
              </w:rPr>
              <w:t>Clark Energy Law</w:t>
            </w:r>
            <w:r w:rsidRPr="00F91A88">
              <w:rPr>
                <w:rFonts w:cs="Times New Roman"/>
              </w:rPr>
              <w:t>, LLC</w:t>
            </w:r>
          </w:p>
          <w:p w14:paraId="3B306404" w14:textId="77777777" w:rsidR="008F15EE" w:rsidRPr="00F91A88" w:rsidRDefault="008F15EE" w:rsidP="008F15EE">
            <w:pPr>
              <w:rPr>
                <w:rFonts w:eastAsiaTheme="minorEastAsia" w:cs="Times New Roman"/>
                <w:noProof/>
              </w:rPr>
            </w:pPr>
            <w:r w:rsidRPr="00F91A88">
              <w:rPr>
                <w:rFonts w:eastAsiaTheme="minorEastAsia" w:cs="Times New Roman"/>
                <w:noProof/>
              </w:rPr>
              <w:t>3440 Youngfield St., Suite 276</w:t>
            </w:r>
          </w:p>
          <w:p w14:paraId="4A79C5A5" w14:textId="77777777" w:rsidR="008F15EE" w:rsidRPr="00F91A88" w:rsidRDefault="008F15EE" w:rsidP="008F15EE">
            <w:pPr>
              <w:rPr>
                <w:rFonts w:eastAsiaTheme="minorEastAsia" w:cs="Times New Roman"/>
                <w:noProof/>
              </w:rPr>
            </w:pPr>
            <w:r w:rsidRPr="00F91A88">
              <w:rPr>
                <w:rFonts w:eastAsiaTheme="minorEastAsia" w:cs="Times New Roman"/>
                <w:noProof/>
              </w:rPr>
              <w:t>Wheat Ridge, CO 80033</w:t>
            </w:r>
          </w:p>
          <w:p w14:paraId="3CA01CC3" w14:textId="77777777" w:rsidR="008F15EE" w:rsidRPr="00F91A88" w:rsidRDefault="008F15EE" w:rsidP="008F15EE">
            <w:pPr>
              <w:rPr>
                <w:rFonts w:eastAsiaTheme="minorEastAsia" w:cs="Times New Roman"/>
                <w:noProof/>
              </w:rPr>
            </w:pPr>
            <w:r w:rsidRPr="00F91A88">
              <w:rPr>
                <w:rFonts w:eastAsiaTheme="minorEastAsia" w:cs="Times New Roman"/>
                <w:noProof/>
              </w:rPr>
              <w:t xml:space="preserve">Direct Dial: (303) 731-6106 </w:t>
            </w:r>
          </w:p>
          <w:p w14:paraId="3CD0BE02" w14:textId="248B3379" w:rsidR="008F15EE" w:rsidRPr="00F91A88" w:rsidRDefault="008F15EE" w:rsidP="008F15EE">
            <w:pPr>
              <w:rPr>
                <w:rFonts w:eastAsiaTheme="minorEastAsia" w:cs="Times New Roman"/>
                <w:noProof/>
              </w:rPr>
            </w:pPr>
            <w:r w:rsidRPr="00F91A88">
              <w:rPr>
                <w:rFonts w:eastAsiaTheme="minorEastAsia" w:cs="Times New Roman"/>
                <w:noProof/>
              </w:rPr>
              <w:t>jclark@clarkenergylaw.com</w:t>
            </w:r>
          </w:p>
        </w:tc>
        <w:tc>
          <w:tcPr>
            <w:tcW w:w="5305" w:type="dxa"/>
          </w:tcPr>
          <w:p w14:paraId="7E4425B2" w14:textId="13AEA3D8" w:rsidR="008F15EE" w:rsidRPr="006A4189" w:rsidRDefault="00753A24" w:rsidP="008F15EE">
            <w:pPr>
              <w:autoSpaceDE w:val="0"/>
              <w:autoSpaceDN w:val="0"/>
              <w:adjustRightInd w:val="0"/>
              <w:ind w:left="616"/>
              <w:rPr>
                <w:rFonts w:cs="Times New Roman"/>
              </w:rPr>
            </w:pPr>
            <w:r w:rsidRPr="006A4189">
              <w:rPr>
                <w:rFonts w:cs="Times New Roman"/>
              </w:rPr>
              <w:t>Alex Kronauer</w:t>
            </w:r>
          </w:p>
          <w:p w14:paraId="17671AD6" w14:textId="77777777" w:rsidR="008F15EE" w:rsidRPr="006A4189" w:rsidRDefault="008F15EE" w:rsidP="008F15EE">
            <w:pPr>
              <w:autoSpaceDE w:val="0"/>
              <w:autoSpaceDN w:val="0"/>
              <w:adjustRightInd w:val="0"/>
              <w:ind w:left="616"/>
              <w:rPr>
                <w:rFonts w:cs="Times New Roman"/>
              </w:rPr>
            </w:pPr>
            <w:r w:rsidRPr="006A4189">
              <w:rPr>
                <w:rFonts w:cs="Times New Roman"/>
              </w:rPr>
              <w:t>Senior Manager, Energy Services</w:t>
            </w:r>
          </w:p>
          <w:p w14:paraId="697D34AB" w14:textId="77777777" w:rsidR="008F15EE" w:rsidRPr="006A4189" w:rsidRDefault="008F15EE" w:rsidP="008F15EE">
            <w:pPr>
              <w:autoSpaceDE w:val="0"/>
              <w:autoSpaceDN w:val="0"/>
              <w:adjustRightInd w:val="0"/>
              <w:ind w:left="616"/>
              <w:rPr>
                <w:rFonts w:cs="Times New Roman"/>
              </w:rPr>
            </w:pPr>
            <w:r w:rsidRPr="006A4189">
              <w:rPr>
                <w:rFonts w:cs="Times New Roman"/>
              </w:rPr>
              <w:t>Walmart Inc.</w:t>
            </w:r>
          </w:p>
          <w:p w14:paraId="035A756B" w14:textId="77777777" w:rsidR="008F15EE" w:rsidRPr="006A4189" w:rsidRDefault="008F15EE" w:rsidP="008F15EE">
            <w:pPr>
              <w:autoSpaceDE w:val="0"/>
              <w:autoSpaceDN w:val="0"/>
              <w:adjustRightInd w:val="0"/>
              <w:ind w:left="616"/>
              <w:rPr>
                <w:rFonts w:cs="Times New Roman"/>
              </w:rPr>
            </w:pPr>
            <w:r w:rsidRPr="006A4189">
              <w:rPr>
                <w:rFonts w:cs="Times New Roman"/>
              </w:rPr>
              <w:t>2608 SE J Street, Mail Stop: 5530</w:t>
            </w:r>
          </w:p>
          <w:p w14:paraId="40572F8F" w14:textId="77777777" w:rsidR="008F15EE" w:rsidRPr="006A4189" w:rsidRDefault="008F15EE" w:rsidP="008F15EE">
            <w:pPr>
              <w:autoSpaceDE w:val="0"/>
              <w:autoSpaceDN w:val="0"/>
              <w:adjustRightInd w:val="0"/>
              <w:ind w:left="616"/>
              <w:rPr>
                <w:rFonts w:cs="Times New Roman"/>
              </w:rPr>
            </w:pPr>
            <w:r w:rsidRPr="006A4189">
              <w:rPr>
                <w:rFonts w:cs="Times New Roman"/>
              </w:rPr>
              <w:t>Bentonville, AR 72716</w:t>
            </w:r>
          </w:p>
          <w:p w14:paraId="6BC868CC" w14:textId="4D1CE8D8" w:rsidR="008F15EE" w:rsidRPr="006A4189" w:rsidRDefault="008F15EE" w:rsidP="008F15EE">
            <w:pPr>
              <w:autoSpaceDE w:val="0"/>
              <w:autoSpaceDN w:val="0"/>
              <w:adjustRightInd w:val="0"/>
              <w:ind w:left="616"/>
              <w:rPr>
                <w:rFonts w:cs="Times New Roman"/>
              </w:rPr>
            </w:pPr>
            <w:r w:rsidRPr="006A4189">
              <w:rPr>
                <w:rFonts w:cs="Times New Roman"/>
              </w:rPr>
              <w:t>Telephone: (</w:t>
            </w:r>
            <w:r w:rsidR="00753A24" w:rsidRPr="006A4189">
              <w:rPr>
                <w:rFonts w:cs="Times New Roman"/>
              </w:rPr>
              <w:t>312</w:t>
            </w:r>
            <w:r w:rsidRPr="006A4189">
              <w:rPr>
                <w:rFonts w:cs="Times New Roman"/>
              </w:rPr>
              <w:t xml:space="preserve">) </w:t>
            </w:r>
            <w:r w:rsidR="00753A24" w:rsidRPr="006A4189">
              <w:rPr>
                <w:rFonts w:cs="Times New Roman"/>
              </w:rPr>
              <w:t>231</w:t>
            </w:r>
            <w:r w:rsidRPr="006A4189">
              <w:rPr>
                <w:rFonts w:cs="Times New Roman"/>
              </w:rPr>
              <w:t>-</w:t>
            </w:r>
            <w:r w:rsidR="00753A24" w:rsidRPr="006A4189">
              <w:rPr>
                <w:rFonts w:cs="Times New Roman"/>
              </w:rPr>
              <w:t>6667</w:t>
            </w:r>
          </w:p>
          <w:p w14:paraId="197D7D7F" w14:textId="0570CE30" w:rsidR="008F15EE" w:rsidRPr="006A4189" w:rsidRDefault="00753A24" w:rsidP="008F15EE">
            <w:pPr>
              <w:ind w:left="616"/>
              <w:jc w:val="both"/>
              <w:rPr>
                <w:rFonts w:cs="Times New Roman"/>
              </w:rPr>
            </w:pPr>
            <w:r w:rsidRPr="006A4189">
              <w:rPr>
                <w:rFonts w:cs="Times New Roman"/>
              </w:rPr>
              <w:t>Alex.Kronauer</w:t>
            </w:r>
            <w:r w:rsidR="008F15EE" w:rsidRPr="006A4189">
              <w:rPr>
                <w:rFonts w:cs="Times New Roman"/>
              </w:rPr>
              <w:t>@walmart.com</w:t>
            </w:r>
          </w:p>
          <w:p w14:paraId="2F162154" w14:textId="5B7D14FC" w:rsidR="008F15EE" w:rsidRPr="00F91A88" w:rsidRDefault="008F15EE" w:rsidP="008F15EE">
            <w:pPr>
              <w:ind w:left="616"/>
              <w:jc w:val="both"/>
              <w:rPr>
                <w:rFonts w:cs="Times New Roman"/>
                <w:highlight w:val="yellow"/>
              </w:rPr>
            </w:pPr>
          </w:p>
        </w:tc>
      </w:tr>
    </w:tbl>
    <w:p w14:paraId="0228AA15" w14:textId="77777777" w:rsidR="005358BF" w:rsidRPr="00F91A88" w:rsidRDefault="00225067" w:rsidP="00830A6A">
      <w:pPr>
        <w:tabs>
          <w:tab w:val="left" w:pos="720"/>
        </w:tabs>
        <w:spacing w:line="480" w:lineRule="auto"/>
        <w:jc w:val="both"/>
        <w:rPr>
          <w:rFonts w:eastAsia="Calibri" w:cs="Times New Roman"/>
        </w:rPr>
      </w:pPr>
      <w:r w:rsidRPr="00F91A88">
        <w:rPr>
          <w:rFonts w:eastAsia="Calibri" w:cs="Times New Roman"/>
        </w:rPr>
        <w:tab/>
        <w:t xml:space="preserve">WHEREFORE, </w:t>
      </w:r>
      <w:r w:rsidR="000E7C17" w:rsidRPr="00F91A88">
        <w:rPr>
          <w:rFonts w:eastAsia="Calibri" w:cs="Times New Roman"/>
        </w:rPr>
        <w:t>Walmart Inc.</w:t>
      </w:r>
      <w:r w:rsidRPr="00F91A88">
        <w:rPr>
          <w:rFonts w:eastAsia="Calibri" w:cs="Times New Roman"/>
        </w:rPr>
        <w:t xml:space="preserve"> respectfully request</w:t>
      </w:r>
      <w:r w:rsidR="000E7C17" w:rsidRPr="00F91A88">
        <w:rPr>
          <w:rFonts w:eastAsia="Calibri" w:cs="Times New Roman"/>
        </w:rPr>
        <w:t>s</w:t>
      </w:r>
      <w:r w:rsidRPr="00F91A88">
        <w:rPr>
          <w:rFonts w:eastAsia="Calibri" w:cs="Times New Roman"/>
        </w:rPr>
        <w:t xml:space="preserve"> that </w:t>
      </w:r>
      <w:r w:rsidR="00094ABE" w:rsidRPr="00F91A88">
        <w:rPr>
          <w:rFonts w:eastAsia="Calibri" w:cs="Times New Roman"/>
        </w:rPr>
        <w:t xml:space="preserve">the Commission grant </w:t>
      </w:r>
      <w:r w:rsidR="000E7C17" w:rsidRPr="00F91A88">
        <w:rPr>
          <w:rFonts w:eastAsia="Calibri" w:cs="Times New Roman"/>
        </w:rPr>
        <w:t>it</w:t>
      </w:r>
      <w:r w:rsidR="00094ABE" w:rsidRPr="00F91A88">
        <w:rPr>
          <w:rFonts w:eastAsia="Calibri" w:cs="Times New Roman"/>
        </w:rPr>
        <w:t xml:space="preserve"> intervenor status as </w:t>
      </w:r>
      <w:r w:rsidR="000E7C17" w:rsidRPr="00F91A88">
        <w:rPr>
          <w:rFonts w:eastAsia="Calibri" w:cs="Times New Roman"/>
        </w:rPr>
        <w:t xml:space="preserve">a </w:t>
      </w:r>
      <w:r w:rsidR="00094ABE" w:rsidRPr="00F91A88">
        <w:rPr>
          <w:rFonts w:eastAsia="Calibri" w:cs="Times New Roman"/>
        </w:rPr>
        <w:t xml:space="preserve">full </w:t>
      </w:r>
      <w:r w:rsidR="000E7C17" w:rsidRPr="00F91A88">
        <w:rPr>
          <w:rFonts w:eastAsia="Calibri" w:cs="Times New Roman"/>
        </w:rPr>
        <w:t>party</w:t>
      </w:r>
      <w:r w:rsidR="00094ABE" w:rsidRPr="00F91A88">
        <w:rPr>
          <w:rFonts w:eastAsia="Calibri" w:cs="Times New Roman"/>
        </w:rPr>
        <w:t xml:space="preserve"> of record and allow</w:t>
      </w:r>
      <w:r w:rsidR="000E7C17" w:rsidRPr="00F91A88">
        <w:rPr>
          <w:rFonts w:eastAsia="Calibri" w:cs="Times New Roman"/>
        </w:rPr>
        <w:t xml:space="preserve"> it</w:t>
      </w:r>
      <w:r w:rsidR="00094ABE" w:rsidRPr="00F91A88">
        <w:rPr>
          <w:rFonts w:eastAsia="Calibri" w:cs="Times New Roman"/>
        </w:rPr>
        <w:t xml:space="preserve"> to fully participate in this proceeding</w:t>
      </w:r>
      <w:r w:rsidRPr="00F91A88">
        <w:rPr>
          <w:rFonts w:eastAsia="Calibri" w:cs="Times New Roman"/>
        </w:rPr>
        <w:t>.</w:t>
      </w:r>
    </w:p>
    <w:p w14:paraId="5A531B21" w14:textId="1997B3AC" w:rsidR="002E3754" w:rsidRPr="00F91A88" w:rsidRDefault="002E3754" w:rsidP="00277BDA">
      <w:pPr>
        <w:tabs>
          <w:tab w:val="left" w:pos="720"/>
        </w:tabs>
        <w:jc w:val="both"/>
        <w:rPr>
          <w:rFonts w:eastAsia="Calibri" w:cs="Times New Roman"/>
          <w:strike/>
        </w:rPr>
      </w:pPr>
    </w:p>
    <w:p w14:paraId="4144AACA" w14:textId="5EDE5C64" w:rsidR="00A57D39" w:rsidRPr="00F91A88" w:rsidRDefault="00225067" w:rsidP="00830A6A">
      <w:pPr>
        <w:tabs>
          <w:tab w:val="left" w:pos="720"/>
        </w:tabs>
        <w:spacing w:line="480" w:lineRule="auto"/>
        <w:jc w:val="both"/>
        <w:rPr>
          <w:rFonts w:eastAsia="Calibri" w:cs="Times New Roman"/>
        </w:rPr>
      </w:pPr>
      <w:r w:rsidRPr="00F91A88">
        <w:rPr>
          <w:rFonts w:eastAsia="Calibri" w:cs="Times New Roman"/>
        </w:rPr>
        <w:tab/>
      </w:r>
      <w:r w:rsidRPr="00F91A88">
        <w:rPr>
          <w:rFonts w:eastAsia="Calibri" w:cs="Times New Roman"/>
        </w:rPr>
        <w:tab/>
      </w:r>
      <w:r w:rsidR="00A57D39" w:rsidRPr="00F91A88">
        <w:rPr>
          <w:rFonts w:eastAsia="Calibri" w:cs="Times New Roman"/>
        </w:rPr>
        <w:t xml:space="preserve">Dated </w:t>
      </w:r>
      <w:r w:rsidR="00A57D39" w:rsidRPr="006A4189">
        <w:rPr>
          <w:rFonts w:eastAsia="Calibri" w:cs="Times New Roman"/>
        </w:rPr>
        <w:t xml:space="preserve">this </w:t>
      </w:r>
      <w:r w:rsidR="006A4189" w:rsidRPr="006A4189">
        <w:rPr>
          <w:rFonts w:eastAsia="Calibri" w:cs="Times New Roman"/>
        </w:rPr>
        <w:t>9</w:t>
      </w:r>
      <w:r w:rsidR="005052D5" w:rsidRPr="006A4189">
        <w:rPr>
          <w:rFonts w:eastAsia="Calibri" w:cs="Times New Roman"/>
        </w:rPr>
        <w:t>th</w:t>
      </w:r>
      <w:r w:rsidR="00A57D39" w:rsidRPr="006A4189">
        <w:rPr>
          <w:rFonts w:eastAsia="Calibri" w:cs="Times New Roman"/>
        </w:rPr>
        <w:t xml:space="preserve"> day</w:t>
      </w:r>
      <w:r w:rsidR="00A57D39" w:rsidRPr="00F91A88">
        <w:rPr>
          <w:rFonts w:eastAsia="Calibri" w:cs="Times New Roman"/>
        </w:rPr>
        <w:t xml:space="preserve"> of </w:t>
      </w:r>
      <w:proofErr w:type="gramStart"/>
      <w:r w:rsidR="004D5AEB" w:rsidRPr="00F91A88">
        <w:rPr>
          <w:rFonts w:eastAsia="Calibri" w:cs="Times New Roman"/>
        </w:rPr>
        <w:t>Ju</w:t>
      </w:r>
      <w:r w:rsidR="006A4189">
        <w:rPr>
          <w:rFonts w:eastAsia="Calibri" w:cs="Times New Roman"/>
        </w:rPr>
        <w:t>ly</w:t>
      </w:r>
      <w:r w:rsidR="002E3754" w:rsidRPr="00F91A88">
        <w:rPr>
          <w:rFonts w:eastAsia="Calibri" w:cs="Times New Roman"/>
        </w:rPr>
        <w:t>,</w:t>
      </w:r>
      <w:proofErr w:type="gramEnd"/>
      <w:r w:rsidR="00A57D39" w:rsidRPr="00F91A88">
        <w:rPr>
          <w:rFonts w:eastAsia="Calibri" w:cs="Times New Roman"/>
        </w:rPr>
        <w:t xml:space="preserve"> 20</w:t>
      </w:r>
      <w:r w:rsidR="00C7375A" w:rsidRPr="00F91A88">
        <w:rPr>
          <w:rFonts w:eastAsia="Calibri" w:cs="Times New Roman"/>
        </w:rPr>
        <w:t>21</w:t>
      </w:r>
      <w:r w:rsidR="00A57D39" w:rsidRPr="00F91A88">
        <w:rPr>
          <w:rFonts w:eastAsia="Calibri" w:cs="Times New Roman"/>
        </w:rPr>
        <w:t>.</w:t>
      </w:r>
    </w:p>
    <w:p w14:paraId="0258CD25" w14:textId="77777777" w:rsidR="00A57D39" w:rsidRPr="00F91A88" w:rsidRDefault="00A57D39" w:rsidP="00277BDA">
      <w:pPr>
        <w:tabs>
          <w:tab w:val="left" w:pos="720"/>
        </w:tabs>
        <w:jc w:val="both"/>
        <w:rPr>
          <w:rFonts w:eastAsia="Calibri" w:cs="Times New Roman"/>
        </w:rPr>
      </w:pPr>
    </w:p>
    <w:p w14:paraId="23C2BC0A" w14:textId="0C713A85" w:rsidR="002E3754" w:rsidRPr="00F91A88" w:rsidRDefault="002E3754" w:rsidP="002E3754">
      <w:pPr>
        <w:autoSpaceDE w:val="0"/>
        <w:autoSpaceDN w:val="0"/>
        <w:adjustRightInd w:val="0"/>
        <w:spacing w:line="480" w:lineRule="auto"/>
        <w:ind w:left="4320"/>
        <w:jc w:val="both"/>
        <w:rPr>
          <w:rFonts w:cs="Times New Roman"/>
        </w:rPr>
      </w:pPr>
      <w:r w:rsidRPr="00F91A88">
        <w:rPr>
          <w:rFonts w:cs="Times New Roman"/>
        </w:rPr>
        <w:t>Respectfully submitted,</w:t>
      </w:r>
    </w:p>
    <w:p w14:paraId="6EDEAFF8" w14:textId="112FD0A8" w:rsidR="003A3313" w:rsidRPr="00F91A88" w:rsidRDefault="003A3313" w:rsidP="002E3754">
      <w:pPr>
        <w:autoSpaceDE w:val="0"/>
        <w:autoSpaceDN w:val="0"/>
        <w:adjustRightInd w:val="0"/>
        <w:spacing w:line="480" w:lineRule="auto"/>
        <w:ind w:left="4320"/>
        <w:jc w:val="both"/>
        <w:rPr>
          <w:rFonts w:cs="Times New Roman"/>
          <w:caps/>
        </w:rPr>
      </w:pPr>
      <w:r w:rsidRPr="00F91A88">
        <w:rPr>
          <w:rFonts w:cs="Times New Roman"/>
          <w:caps/>
        </w:rPr>
        <w:t>Clark Energy Law, LLC</w:t>
      </w:r>
    </w:p>
    <w:p w14:paraId="72648975" w14:textId="77777777" w:rsidR="003A3313" w:rsidRPr="00F91A88" w:rsidRDefault="003A3313" w:rsidP="003A3313">
      <w:pPr>
        <w:autoSpaceDE w:val="0"/>
        <w:autoSpaceDN w:val="0"/>
        <w:adjustRightInd w:val="0"/>
        <w:ind w:left="4320"/>
        <w:jc w:val="both"/>
        <w:rPr>
          <w:rFonts w:cs="Times New Roman"/>
        </w:rPr>
      </w:pPr>
    </w:p>
    <w:tbl>
      <w:tblPr>
        <w:tblStyle w:val="TableGrid"/>
        <w:tblW w:w="4855" w:type="dxa"/>
        <w:tblInd w:w="4212" w:type="dxa"/>
        <w:tblLook w:val="04A0" w:firstRow="1" w:lastRow="0" w:firstColumn="1" w:lastColumn="0" w:noHBand="0" w:noVBand="1"/>
      </w:tblPr>
      <w:tblGrid>
        <w:gridCol w:w="4855"/>
      </w:tblGrid>
      <w:tr w:rsidR="00FF3F6E" w:rsidRPr="00F91A88" w14:paraId="37F200F5" w14:textId="77777777" w:rsidTr="00FF3F6E">
        <w:tc>
          <w:tcPr>
            <w:tcW w:w="4855" w:type="dxa"/>
            <w:tcBorders>
              <w:top w:val="nil"/>
              <w:left w:val="nil"/>
              <w:bottom w:val="single" w:sz="4" w:space="0" w:color="auto"/>
              <w:right w:val="nil"/>
            </w:tcBorders>
          </w:tcPr>
          <w:p w14:paraId="5317179F" w14:textId="6AAF7A8D" w:rsidR="00FF3F6E" w:rsidRPr="00F91A88" w:rsidRDefault="00FF3F6E" w:rsidP="00FF3F6E">
            <w:pPr>
              <w:rPr>
                <w:rFonts w:cs="Times New Roman"/>
              </w:rPr>
            </w:pPr>
            <w:r w:rsidRPr="00F91A88">
              <w:rPr>
                <w:rFonts w:cs="Times New Roman"/>
              </w:rPr>
              <w:t>/s/ Julie A. Clark</w:t>
            </w:r>
          </w:p>
        </w:tc>
      </w:tr>
    </w:tbl>
    <w:p w14:paraId="7C331EA3" w14:textId="77777777" w:rsidR="002E3754" w:rsidRPr="00F91A88" w:rsidRDefault="002E3754" w:rsidP="002E3754">
      <w:pPr>
        <w:autoSpaceDE w:val="0"/>
        <w:autoSpaceDN w:val="0"/>
        <w:adjustRightInd w:val="0"/>
        <w:ind w:left="4320"/>
        <w:jc w:val="both"/>
        <w:rPr>
          <w:rFonts w:cs="Times New Roman"/>
        </w:rPr>
      </w:pPr>
      <w:r w:rsidRPr="00F91A88">
        <w:rPr>
          <w:rFonts w:cs="Times New Roman"/>
        </w:rPr>
        <w:t>Julie A. Clark</w:t>
      </w:r>
    </w:p>
    <w:p w14:paraId="502B4FC8" w14:textId="77777777" w:rsidR="002E3754" w:rsidRPr="00F91A88" w:rsidRDefault="002E3754" w:rsidP="002E3754">
      <w:pPr>
        <w:autoSpaceDE w:val="0"/>
        <w:autoSpaceDN w:val="0"/>
        <w:adjustRightInd w:val="0"/>
        <w:ind w:left="4320"/>
        <w:jc w:val="both"/>
        <w:rPr>
          <w:rFonts w:cs="Times New Roman"/>
        </w:rPr>
      </w:pPr>
      <w:r w:rsidRPr="00F91A88">
        <w:rPr>
          <w:rFonts w:cs="Times New Roman"/>
        </w:rPr>
        <w:t xml:space="preserve">Texas Bar No. </w:t>
      </w:r>
      <w:r w:rsidRPr="00F91A88">
        <w:rPr>
          <w:rFonts w:eastAsia="Calibri" w:cs="Times New Roman"/>
        </w:rPr>
        <w:t>00796362</w:t>
      </w:r>
    </w:p>
    <w:p w14:paraId="33F14AFF" w14:textId="77777777" w:rsidR="002E3754" w:rsidRPr="00F91A88" w:rsidRDefault="002E3754" w:rsidP="002E3754">
      <w:pPr>
        <w:autoSpaceDE w:val="0"/>
        <w:autoSpaceDN w:val="0"/>
        <w:adjustRightInd w:val="0"/>
        <w:ind w:left="4320"/>
        <w:jc w:val="both"/>
        <w:rPr>
          <w:rFonts w:cs="Times New Roman"/>
        </w:rPr>
      </w:pPr>
      <w:r w:rsidRPr="00F91A88">
        <w:rPr>
          <w:rFonts w:eastAsiaTheme="minorEastAsia" w:cs="Times New Roman"/>
          <w:noProof/>
        </w:rPr>
        <w:t>3440 Youngfield St., Suite 276</w:t>
      </w:r>
    </w:p>
    <w:p w14:paraId="4AD6E1B1" w14:textId="77777777" w:rsidR="002E3754" w:rsidRPr="00F91A88" w:rsidRDefault="002E3754" w:rsidP="002E3754">
      <w:pPr>
        <w:ind w:left="4320"/>
        <w:rPr>
          <w:rFonts w:eastAsiaTheme="minorEastAsia" w:cs="Times New Roman"/>
          <w:noProof/>
        </w:rPr>
      </w:pPr>
      <w:r w:rsidRPr="00F91A88">
        <w:rPr>
          <w:rFonts w:eastAsiaTheme="minorEastAsia" w:cs="Times New Roman"/>
          <w:noProof/>
        </w:rPr>
        <w:t>Wheat Ridge, CO 80033</w:t>
      </w:r>
    </w:p>
    <w:p w14:paraId="309D20F6" w14:textId="4A2B1DDD" w:rsidR="002E3754" w:rsidRPr="00F91A88" w:rsidRDefault="002E3754" w:rsidP="002E3754">
      <w:pPr>
        <w:ind w:left="4320"/>
        <w:rPr>
          <w:rFonts w:eastAsiaTheme="minorEastAsia" w:cs="Times New Roman"/>
          <w:noProof/>
        </w:rPr>
      </w:pPr>
      <w:r w:rsidRPr="00F91A88">
        <w:rPr>
          <w:rFonts w:eastAsiaTheme="minorEastAsia" w:cs="Times New Roman"/>
          <w:noProof/>
        </w:rPr>
        <w:t>Direct Dial:</w:t>
      </w:r>
      <w:r w:rsidR="004E553C" w:rsidRPr="00F91A88">
        <w:rPr>
          <w:rFonts w:eastAsiaTheme="minorEastAsia" w:cs="Times New Roman"/>
          <w:noProof/>
        </w:rPr>
        <w:t xml:space="preserve"> </w:t>
      </w:r>
      <w:r w:rsidRPr="00F91A88">
        <w:rPr>
          <w:rFonts w:eastAsiaTheme="minorEastAsia" w:cs="Times New Roman"/>
          <w:noProof/>
        </w:rPr>
        <w:t>(</w:t>
      </w:r>
      <w:r w:rsidR="003A3313" w:rsidRPr="00F91A88">
        <w:rPr>
          <w:rFonts w:eastAsiaTheme="minorEastAsia" w:cs="Times New Roman"/>
          <w:noProof/>
        </w:rPr>
        <w:t>303</w:t>
      </w:r>
      <w:r w:rsidRPr="00F91A88">
        <w:rPr>
          <w:rFonts w:eastAsiaTheme="minorEastAsia" w:cs="Times New Roman"/>
          <w:noProof/>
        </w:rPr>
        <w:t xml:space="preserve">) </w:t>
      </w:r>
      <w:r w:rsidR="003A3313" w:rsidRPr="00F91A88">
        <w:rPr>
          <w:rFonts w:eastAsiaTheme="minorEastAsia" w:cs="Times New Roman"/>
          <w:noProof/>
        </w:rPr>
        <w:t>731</w:t>
      </w:r>
      <w:r w:rsidRPr="00F91A88">
        <w:rPr>
          <w:rFonts w:eastAsiaTheme="minorEastAsia" w:cs="Times New Roman"/>
          <w:noProof/>
        </w:rPr>
        <w:t>-</w:t>
      </w:r>
      <w:r w:rsidR="003A3313" w:rsidRPr="00F91A88">
        <w:rPr>
          <w:rFonts w:eastAsiaTheme="minorEastAsia" w:cs="Times New Roman"/>
          <w:noProof/>
        </w:rPr>
        <w:t>6106</w:t>
      </w:r>
      <w:r w:rsidRPr="00F91A88">
        <w:rPr>
          <w:rFonts w:eastAsiaTheme="minorEastAsia" w:cs="Times New Roman"/>
          <w:noProof/>
        </w:rPr>
        <w:t xml:space="preserve"> </w:t>
      </w:r>
    </w:p>
    <w:p w14:paraId="17065928" w14:textId="7A100B79" w:rsidR="002E3754" w:rsidRPr="00F91A88" w:rsidRDefault="002E3754" w:rsidP="002E3754">
      <w:pPr>
        <w:autoSpaceDE w:val="0"/>
        <w:autoSpaceDN w:val="0"/>
        <w:adjustRightInd w:val="0"/>
        <w:ind w:left="4320"/>
        <w:jc w:val="both"/>
        <w:rPr>
          <w:rFonts w:cs="Times New Roman"/>
        </w:rPr>
      </w:pPr>
      <w:r w:rsidRPr="00F91A88">
        <w:rPr>
          <w:rFonts w:eastAsiaTheme="minorEastAsia" w:cs="Times New Roman"/>
          <w:noProof/>
        </w:rPr>
        <w:t>jclark@</w:t>
      </w:r>
      <w:r w:rsidR="003A3313" w:rsidRPr="00F91A88">
        <w:rPr>
          <w:rFonts w:eastAsiaTheme="minorEastAsia" w:cs="Times New Roman"/>
          <w:noProof/>
        </w:rPr>
        <w:t>clarkenergylaw</w:t>
      </w:r>
      <w:r w:rsidRPr="00F91A88">
        <w:rPr>
          <w:rFonts w:eastAsiaTheme="minorEastAsia" w:cs="Times New Roman"/>
          <w:noProof/>
        </w:rPr>
        <w:t>.com</w:t>
      </w:r>
    </w:p>
    <w:p w14:paraId="69971A90" w14:textId="77777777" w:rsidR="002E3754" w:rsidRPr="00F91A88" w:rsidRDefault="002E3754" w:rsidP="002E3754">
      <w:pPr>
        <w:autoSpaceDE w:val="0"/>
        <w:autoSpaceDN w:val="0"/>
        <w:adjustRightInd w:val="0"/>
        <w:jc w:val="both"/>
        <w:rPr>
          <w:rFonts w:cs="Times New Roman"/>
        </w:rPr>
      </w:pPr>
    </w:p>
    <w:p w14:paraId="1F0DB390" w14:textId="748AE831" w:rsidR="002E3754" w:rsidRPr="00F91A88" w:rsidRDefault="003A3313" w:rsidP="00890E6C">
      <w:pPr>
        <w:tabs>
          <w:tab w:val="left" w:pos="720"/>
        </w:tabs>
        <w:ind w:left="4320"/>
        <w:jc w:val="both"/>
        <w:rPr>
          <w:rFonts w:eastAsia="Calibri" w:cs="Times New Roman"/>
          <w:strike/>
        </w:rPr>
      </w:pPr>
      <w:r w:rsidRPr="00F91A88">
        <w:rPr>
          <w:rFonts w:cs="Times New Roman"/>
        </w:rPr>
        <w:t>ATTORNEYS FOR WALMART INC.</w:t>
      </w:r>
    </w:p>
    <w:p w14:paraId="6BAE68B6" w14:textId="77777777" w:rsidR="007B388F" w:rsidRPr="00F91A88" w:rsidRDefault="007B388F" w:rsidP="002E3754">
      <w:pPr>
        <w:spacing w:line="480" w:lineRule="auto"/>
        <w:jc w:val="both"/>
        <w:rPr>
          <w:rFonts w:eastAsia="Calibri" w:cs="Times New Roman"/>
          <w:strike/>
        </w:rPr>
        <w:sectPr w:rsidR="007B388F" w:rsidRPr="00F91A88" w:rsidSect="00871478">
          <w:footerReference w:type="default" r:id="rId7"/>
          <w:pgSz w:w="12240" w:h="15840"/>
          <w:pgMar w:top="1440" w:right="1440" w:bottom="1440" w:left="1440" w:header="720" w:footer="720" w:gutter="0"/>
          <w:cols w:space="720"/>
          <w:docGrid w:linePitch="360"/>
        </w:sectPr>
      </w:pPr>
    </w:p>
    <w:p w14:paraId="1CF4004F" w14:textId="77777777" w:rsidR="00225067" w:rsidRPr="00F91A88" w:rsidRDefault="00D11377" w:rsidP="00FC11F3">
      <w:pPr>
        <w:tabs>
          <w:tab w:val="left" w:pos="720"/>
        </w:tabs>
        <w:spacing w:line="480" w:lineRule="auto"/>
        <w:jc w:val="center"/>
        <w:rPr>
          <w:rFonts w:eastAsia="Calibri" w:cs="Times New Roman"/>
        </w:rPr>
      </w:pPr>
      <w:r w:rsidRPr="00F91A88">
        <w:rPr>
          <w:rFonts w:eastAsia="Calibri" w:cs="Times New Roman"/>
          <w:u w:val="single"/>
        </w:rPr>
        <w:lastRenderedPageBreak/>
        <w:t>CERTIFICATE OF SERVICE</w:t>
      </w:r>
    </w:p>
    <w:p w14:paraId="57BCA9A5" w14:textId="4BDAB565" w:rsidR="00D11377" w:rsidRPr="00F91A88" w:rsidRDefault="00D11377" w:rsidP="00094ABE">
      <w:pPr>
        <w:tabs>
          <w:tab w:val="left" w:pos="720"/>
        </w:tabs>
        <w:jc w:val="both"/>
        <w:rPr>
          <w:rFonts w:eastAsia="Calibri" w:cs="Times New Roman"/>
        </w:rPr>
      </w:pPr>
      <w:r w:rsidRPr="00F91A88">
        <w:rPr>
          <w:rFonts w:eastAsia="Calibri" w:cs="Times New Roman"/>
        </w:rPr>
        <w:tab/>
      </w:r>
      <w:r w:rsidR="00094ABE" w:rsidRPr="00F91A88">
        <w:rPr>
          <w:rFonts w:eastAsia="Calibri" w:cs="Times New Roman"/>
        </w:rPr>
        <w:t xml:space="preserve">I hereby certify that a copy of </w:t>
      </w:r>
      <w:r w:rsidR="00277BDA" w:rsidRPr="00F91A88">
        <w:rPr>
          <w:rFonts w:eastAsia="Calibri" w:cs="Times New Roman"/>
        </w:rPr>
        <w:t xml:space="preserve">the </w:t>
      </w:r>
      <w:r w:rsidR="00277BDA" w:rsidRPr="006A4189">
        <w:rPr>
          <w:rFonts w:eastAsia="Calibri" w:cs="Times New Roman"/>
        </w:rPr>
        <w:t>foregoing</w:t>
      </w:r>
      <w:r w:rsidR="00094ABE" w:rsidRPr="006A4189">
        <w:rPr>
          <w:rFonts w:eastAsia="Calibri" w:cs="Times New Roman"/>
        </w:rPr>
        <w:t xml:space="preserve"> </w:t>
      </w:r>
      <w:r w:rsidR="00094ABE" w:rsidRPr="006A4189">
        <w:rPr>
          <w:rFonts w:eastAsia="Calibri" w:cs="Times New Roman"/>
          <w:b/>
        </w:rPr>
        <w:t>Motion to Intervene</w:t>
      </w:r>
      <w:r w:rsidR="00094ABE" w:rsidRPr="006A4189">
        <w:rPr>
          <w:rFonts w:eastAsia="Calibri" w:cs="Times New Roman"/>
        </w:rPr>
        <w:t xml:space="preserve"> </w:t>
      </w:r>
      <w:r w:rsidR="000E7C17" w:rsidRPr="006A4189">
        <w:rPr>
          <w:rFonts w:eastAsia="Calibri" w:cs="Times New Roman"/>
          <w:b/>
        </w:rPr>
        <w:t>of Walmart Inc.</w:t>
      </w:r>
      <w:r w:rsidR="000E7C17" w:rsidRPr="006A4189">
        <w:rPr>
          <w:rFonts w:eastAsia="Calibri" w:cs="Times New Roman"/>
        </w:rPr>
        <w:t xml:space="preserve"> </w:t>
      </w:r>
      <w:r w:rsidR="00094ABE" w:rsidRPr="006A4189">
        <w:rPr>
          <w:rFonts w:eastAsia="Calibri" w:cs="Times New Roman"/>
        </w:rPr>
        <w:t xml:space="preserve">was served on all parties of record in this proceeding on the </w:t>
      </w:r>
      <w:r w:rsidR="006A4189" w:rsidRPr="006A4189">
        <w:rPr>
          <w:rFonts w:eastAsia="Calibri" w:cs="Times New Roman"/>
        </w:rPr>
        <w:t>9</w:t>
      </w:r>
      <w:r w:rsidR="005F58A0" w:rsidRPr="006A4189">
        <w:rPr>
          <w:rFonts w:eastAsia="Calibri" w:cs="Times New Roman"/>
        </w:rPr>
        <w:t>th</w:t>
      </w:r>
      <w:r w:rsidR="00094ABE" w:rsidRPr="006A4189">
        <w:rPr>
          <w:rFonts w:eastAsia="Calibri" w:cs="Times New Roman"/>
        </w:rPr>
        <w:t xml:space="preserve"> day of </w:t>
      </w:r>
      <w:proofErr w:type="gramStart"/>
      <w:r w:rsidR="004D5AEB" w:rsidRPr="006A4189">
        <w:rPr>
          <w:rFonts w:eastAsia="Calibri" w:cs="Times New Roman"/>
        </w:rPr>
        <w:t>Ju</w:t>
      </w:r>
      <w:r w:rsidR="006A4189" w:rsidRPr="006A4189">
        <w:rPr>
          <w:rFonts w:eastAsia="Calibri" w:cs="Times New Roman"/>
        </w:rPr>
        <w:t>ly</w:t>
      </w:r>
      <w:r w:rsidR="00094ABE" w:rsidRPr="006A4189">
        <w:rPr>
          <w:rFonts w:eastAsia="Calibri" w:cs="Times New Roman"/>
        </w:rPr>
        <w:t>,</w:t>
      </w:r>
      <w:proofErr w:type="gramEnd"/>
      <w:r w:rsidR="00094ABE" w:rsidRPr="006A4189">
        <w:rPr>
          <w:rFonts w:eastAsia="Calibri" w:cs="Times New Roman"/>
        </w:rPr>
        <w:t xml:space="preserve"> 20</w:t>
      </w:r>
      <w:r w:rsidR="005F58A0" w:rsidRPr="006A4189">
        <w:rPr>
          <w:rFonts w:eastAsia="Calibri" w:cs="Times New Roman"/>
        </w:rPr>
        <w:t>21</w:t>
      </w:r>
      <w:r w:rsidR="00094ABE" w:rsidRPr="00F91A88">
        <w:rPr>
          <w:rFonts w:eastAsia="Calibri" w:cs="Times New Roman"/>
        </w:rPr>
        <w:t>, by electronic mail, hand deliver</w:t>
      </w:r>
      <w:r w:rsidR="00140E92" w:rsidRPr="00F91A88">
        <w:rPr>
          <w:rFonts w:eastAsia="Calibri" w:cs="Times New Roman"/>
        </w:rPr>
        <w:t>y</w:t>
      </w:r>
      <w:r w:rsidR="00094ABE" w:rsidRPr="00F91A88">
        <w:rPr>
          <w:rFonts w:eastAsia="Calibri" w:cs="Times New Roman"/>
        </w:rPr>
        <w:t xml:space="preserve"> or by depositing a copy in the United States mail.</w:t>
      </w:r>
    </w:p>
    <w:p w14:paraId="7BC4FBB3" w14:textId="77777777" w:rsidR="00D11377" w:rsidRPr="00F91A88" w:rsidRDefault="00D11377" w:rsidP="00830A6A">
      <w:pPr>
        <w:tabs>
          <w:tab w:val="left" w:pos="720"/>
        </w:tabs>
        <w:spacing w:line="480" w:lineRule="auto"/>
        <w:jc w:val="both"/>
        <w:rPr>
          <w:rFonts w:eastAsia="Calibri" w:cs="Times New Roman"/>
        </w:rPr>
      </w:pPr>
    </w:p>
    <w:tbl>
      <w:tblPr>
        <w:tblStyle w:val="TableGrid"/>
        <w:tblW w:w="4855" w:type="dxa"/>
        <w:tblInd w:w="5035" w:type="dxa"/>
        <w:tblLook w:val="04A0" w:firstRow="1" w:lastRow="0" w:firstColumn="1" w:lastColumn="0" w:noHBand="0" w:noVBand="1"/>
      </w:tblPr>
      <w:tblGrid>
        <w:gridCol w:w="4855"/>
      </w:tblGrid>
      <w:tr w:rsidR="002E3754" w:rsidRPr="00F91A88" w14:paraId="4119ABB7" w14:textId="77777777" w:rsidTr="00DA7397">
        <w:tc>
          <w:tcPr>
            <w:tcW w:w="4855" w:type="dxa"/>
            <w:tcBorders>
              <w:top w:val="nil"/>
              <w:left w:val="nil"/>
              <w:bottom w:val="single" w:sz="4" w:space="0" w:color="auto"/>
              <w:right w:val="nil"/>
            </w:tcBorders>
          </w:tcPr>
          <w:p w14:paraId="4EF8FD49" w14:textId="35012C6B" w:rsidR="002E3754" w:rsidRPr="00F91A88" w:rsidRDefault="00FF3F6E" w:rsidP="00DA7397">
            <w:pPr>
              <w:jc w:val="both"/>
              <w:rPr>
                <w:rFonts w:cs="Times New Roman"/>
              </w:rPr>
            </w:pPr>
            <w:r w:rsidRPr="00F91A88">
              <w:rPr>
                <w:rFonts w:cs="Times New Roman"/>
              </w:rPr>
              <w:t xml:space="preserve">/s/ </w:t>
            </w:r>
            <w:r w:rsidR="005F58A0" w:rsidRPr="00F91A88">
              <w:rPr>
                <w:rFonts w:cs="Times New Roman"/>
              </w:rPr>
              <w:t>Julie A. Clark</w:t>
            </w:r>
          </w:p>
        </w:tc>
      </w:tr>
    </w:tbl>
    <w:p w14:paraId="10DD6F4A" w14:textId="1F83768A" w:rsidR="002E3754" w:rsidRPr="00F91A88" w:rsidRDefault="005F58A0" w:rsidP="002E3754">
      <w:pPr>
        <w:autoSpaceDE w:val="0"/>
        <w:autoSpaceDN w:val="0"/>
        <w:adjustRightInd w:val="0"/>
        <w:ind w:left="5040" w:right="-376"/>
        <w:jc w:val="both"/>
        <w:rPr>
          <w:rFonts w:cs="Times New Roman"/>
        </w:rPr>
      </w:pPr>
      <w:r w:rsidRPr="00F91A88">
        <w:rPr>
          <w:rFonts w:cs="Times New Roman"/>
        </w:rPr>
        <w:t>Julie A. Clark</w:t>
      </w:r>
      <w:bookmarkEnd w:id="0"/>
    </w:p>
    <w:sectPr w:rsidR="002E3754" w:rsidRPr="00F91A88" w:rsidSect="008714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ECD9F" w14:textId="77777777" w:rsidR="00271C3E" w:rsidRDefault="00271C3E" w:rsidP="00A8639D">
      <w:r>
        <w:separator/>
      </w:r>
    </w:p>
  </w:endnote>
  <w:endnote w:type="continuationSeparator" w:id="0">
    <w:p w14:paraId="4B96CA44" w14:textId="77777777" w:rsidR="00271C3E" w:rsidRDefault="00271C3E" w:rsidP="00A8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6654305"/>
      <w:docPartObj>
        <w:docPartGallery w:val="Page Numbers (Bottom of Page)"/>
        <w:docPartUnique/>
      </w:docPartObj>
    </w:sdtPr>
    <w:sdtEndPr>
      <w:rPr>
        <w:noProof/>
      </w:rPr>
    </w:sdtEndPr>
    <w:sdtContent>
      <w:p w14:paraId="1CE50926" w14:textId="77777777" w:rsidR="00A8639D" w:rsidRDefault="00A8639D">
        <w:pPr>
          <w:pStyle w:val="Footer"/>
          <w:jc w:val="center"/>
        </w:pPr>
        <w:r>
          <w:fldChar w:fldCharType="begin"/>
        </w:r>
        <w:r>
          <w:instrText xml:space="preserve"> PAGE   \* MERGEFORMAT </w:instrText>
        </w:r>
        <w:r>
          <w:fldChar w:fldCharType="separate"/>
        </w:r>
        <w:r w:rsidR="00AE759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237D7" w14:textId="77777777" w:rsidR="00271C3E" w:rsidRDefault="00271C3E" w:rsidP="00A8639D">
      <w:r>
        <w:separator/>
      </w:r>
    </w:p>
  </w:footnote>
  <w:footnote w:type="continuationSeparator" w:id="0">
    <w:p w14:paraId="4359196B" w14:textId="77777777" w:rsidR="00271C3E" w:rsidRDefault="00271C3E" w:rsidP="00A8639D">
      <w:r>
        <w:continuationSeparator/>
      </w:r>
    </w:p>
  </w:footnote>
  <w:footnote w:id="1">
    <w:p w14:paraId="132BCD55" w14:textId="77777777" w:rsidR="00D46355" w:rsidRPr="003E5A11" w:rsidRDefault="00D46355" w:rsidP="00D46355">
      <w:pPr>
        <w:pStyle w:val="FootnoteText"/>
        <w:ind w:firstLine="720"/>
      </w:pPr>
      <w:r w:rsidRPr="003E5A11">
        <w:rPr>
          <w:rStyle w:val="FootnoteReference"/>
        </w:rPr>
        <w:footnoteRef/>
      </w:r>
      <w:r w:rsidRPr="003E5A11">
        <w:t xml:space="preserve"> </w:t>
      </w:r>
      <w:bookmarkStart w:id="2" w:name="_Hlk480617298"/>
      <w:r w:rsidRPr="003E5A11">
        <w:t xml:space="preserve"> http://corporate.walmart.com/our-story/locations/united-states/</w:t>
      </w:r>
      <w:bookmarkEnd w:id="2"/>
      <w:r w:rsidRPr="003E5A11">
        <w:t>texas</w:t>
      </w:r>
    </w:p>
  </w:footnote>
  <w:footnote w:id="2">
    <w:p w14:paraId="22C63D74" w14:textId="5AA53641" w:rsidR="00DD0D4C" w:rsidRPr="00DD0D4C" w:rsidRDefault="00DD0D4C" w:rsidP="004F38EE">
      <w:pPr>
        <w:pStyle w:val="FootnoteText"/>
        <w:jc w:val="both"/>
      </w:pPr>
      <w:r>
        <w:rPr>
          <w:rStyle w:val="FootnoteReference"/>
        </w:rPr>
        <w:footnoteRef/>
      </w:r>
      <w:r>
        <w:t xml:space="preserve"> </w:t>
      </w:r>
      <w:r w:rsidRPr="00DD0D4C">
        <w:t>Walmart was formerly known as Wal-Mart Stores, Inc. and Sam’s West, Inc.</w:t>
      </w:r>
      <w:r w:rsidR="004F38EE">
        <w:t>, and participated in those proceedings under those former names.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6C38A0"/>
    <w:multiLevelType w:val="hybridMultilevel"/>
    <w:tmpl w:val="0CDCC284"/>
    <w:lvl w:ilvl="0" w:tplc="EB2A5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564CB9"/>
    <w:multiLevelType w:val="hybridMultilevel"/>
    <w:tmpl w:val="0CDCC284"/>
    <w:lvl w:ilvl="0" w:tplc="EB2A5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C03E75"/>
    <w:multiLevelType w:val="hybridMultilevel"/>
    <w:tmpl w:val="9E9C70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B276BD5"/>
    <w:multiLevelType w:val="hybridMultilevel"/>
    <w:tmpl w:val="79CE3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FB5CAA"/>
    <w:multiLevelType w:val="hybridMultilevel"/>
    <w:tmpl w:val="3342FCFA"/>
    <w:lvl w:ilvl="0" w:tplc="E000E53E">
      <w:start w:val="1"/>
      <w:numFmt w:val="decimal"/>
      <w:lvlText w:val="%1."/>
      <w:lvlJc w:val="left"/>
      <w:pPr>
        <w:ind w:left="120" w:hanging="720"/>
      </w:pPr>
      <w:rPr>
        <w:rFonts w:ascii="Times New Roman" w:eastAsia="Times New Roman" w:hAnsi="Times New Roman" w:cs="Times New Roman" w:hint="default"/>
        <w:w w:val="100"/>
        <w:sz w:val="24"/>
        <w:szCs w:val="24"/>
        <w:lang w:val="en-US" w:eastAsia="en-US" w:bidi="ar-SA"/>
      </w:rPr>
    </w:lvl>
    <w:lvl w:ilvl="1" w:tplc="FF8A1930">
      <w:numFmt w:val="bullet"/>
      <w:lvlText w:val="•"/>
      <w:lvlJc w:val="left"/>
      <w:pPr>
        <w:ind w:left="1068" w:hanging="720"/>
      </w:pPr>
      <w:rPr>
        <w:rFonts w:hint="default"/>
        <w:lang w:val="en-US" w:eastAsia="en-US" w:bidi="ar-SA"/>
      </w:rPr>
    </w:lvl>
    <w:lvl w:ilvl="2" w:tplc="A1408354">
      <w:numFmt w:val="bullet"/>
      <w:lvlText w:val="•"/>
      <w:lvlJc w:val="left"/>
      <w:pPr>
        <w:ind w:left="2016" w:hanging="720"/>
      </w:pPr>
      <w:rPr>
        <w:rFonts w:hint="default"/>
        <w:lang w:val="en-US" w:eastAsia="en-US" w:bidi="ar-SA"/>
      </w:rPr>
    </w:lvl>
    <w:lvl w:ilvl="3" w:tplc="CD68C550">
      <w:numFmt w:val="bullet"/>
      <w:lvlText w:val="•"/>
      <w:lvlJc w:val="left"/>
      <w:pPr>
        <w:ind w:left="2964" w:hanging="720"/>
      </w:pPr>
      <w:rPr>
        <w:rFonts w:hint="default"/>
        <w:lang w:val="en-US" w:eastAsia="en-US" w:bidi="ar-SA"/>
      </w:rPr>
    </w:lvl>
    <w:lvl w:ilvl="4" w:tplc="25AEECB8">
      <w:numFmt w:val="bullet"/>
      <w:lvlText w:val="•"/>
      <w:lvlJc w:val="left"/>
      <w:pPr>
        <w:ind w:left="3912" w:hanging="720"/>
      </w:pPr>
      <w:rPr>
        <w:rFonts w:hint="default"/>
        <w:lang w:val="en-US" w:eastAsia="en-US" w:bidi="ar-SA"/>
      </w:rPr>
    </w:lvl>
    <w:lvl w:ilvl="5" w:tplc="001A360E">
      <w:numFmt w:val="bullet"/>
      <w:lvlText w:val="•"/>
      <w:lvlJc w:val="left"/>
      <w:pPr>
        <w:ind w:left="4860" w:hanging="720"/>
      </w:pPr>
      <w:rPr>
        <w:rFonts w:hint="default"/>
        <w:lang w:val="en-US" w:eastAsia="en-US" w:bidi="ar-SA"/>
      </w:rPr>
    </w:lvl>
    <w:lvl w:ilvl="6" w:tplc="47748BE8">
      <w:numFmt w:val="bullet"/>
      <w:lvlText w:val="•"/>
      <w:lvlJc w:val="left"/>
      <w:pPr>
        <w:ind w:left="5808" w:hanging="720"/>
      </w:pPr>
      <w:rPr>
        <w:rFonts w:hint="default"/>
        <w:lang w:val="en-US" w:eastAsia="en-US" w:bidi="ar-SA"/>
      </w:rPr>
    </w:lvl>
    <w:lvl w:ilvl="7" w:tplc="EAA43F78">
      <w:numFmt w:val="bullet"/>
      <w:lvlText w:val="•"/>
      <w:lvlJc w:val="left"/>
      <w:pPr>
        <w:ind w:left="6756" w:hanging="720"/>
      </w:pPr>
      <w:rPr>
        <w:rFonts w:hint="default"/>
        <w:lang w:val="en-US" w:eastAsia="en-US" w:bidi="ar-SA"/>
      </w:rPr>
    </w:lvl>
    <w:lvl w:ilvl="8" w:tplc="6B4EFA3A">
      <w:numFmt w:val="bullet"/>
      <w:lvlText w:val="•"/>
      <w:lvlJc w:val="left"/>
      <w:pPr>
        <w:ind w:left="7704" w:hanging="720"/>
      </w:pPr>
      <w:rPr>
        <w:rFonts w:hint="default"/>
        <w:lang w:val="en-US" w:eastAsia="en-US" w:bidi="ar-SA"/>
      </w:rPr>
    </w:lvl>
  </w:abstractNum>
  <w:abstractNum w:abstractNumId="5" w15:restartNumberingAfterBreak="0">
    <w:nsid w:val="62AE74BE"/>
    <w:multiLevelType w:val="hybridMultilevel"/>
    <w:tmpl w:val="484C219A"/>
    <w:lvl w:ilvl="0" w:tplc="F7F87AA4">
      <w:start w:val="1"/>
      <w:numFmt w:val="decimal"/>
      <w:lvlText w:val="%1."/>
      <w:lvlJc w:val="left"/>
      <w:pPr>
        <w:ind w:left="12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D6D"/>
    <w:rsid w:val="00042EF7"/>
    <w:rsid w:val="00075DAC"/>
    <w:rsid w:val="00076A94"/>
    <w:rsid w:val="00094ABE"/>
    <w:rsid w:val="000A4722"/>
    <w:rsid w:val="000B751C"/>
    <w:rsid w:val="000C0455"/>
    <w:rsid w:val="000C1345"/>
    <w:rsid w:val="000D7036"/>
    <w:rsid w:val="000E7C17"/>
    <w:rsid w:val="00140857"/>
    <w:rsid w:val="00140E92"/>
    <w:rsid w:val="00172533"/>
    <w:rsid w:val="00185B6A"/>
    <w:rsid w:val="001B6E0C"/>
    <w:rsid w:val="001D3883"/>
    <w:rsid w:val="001D76ED"/>
    <w:rsid w:val="00225067"/>
    <w:rsid w:val="00234884"/>
    <w:rsid w:val="00255629"/>
    <w:rsid w:val="002668AD"/>
    <w:rsid w:val="00271C3E"/>
    <w:rsid w:val="00275FD7"/>
    <w:rsid w:val="00277BDA"/>
    <w:rsid w:val="002976FA"/>
    <w:rsid w:val="002A4DC1"/>
    <w:rsid w:val="002E0C9F"/>
    <w:rsid w:val="002E3754"/>
    <w:rsid w:val="002E3A41"/>
    <w:rsid w:val="00336554"/>
    <w:rsid w:val="00342CDA"/>
    <w:rsid w:val="003475C5"/>
    <w:rsid w:val="00354D6D"/>
    <w:rsid w:val="003750BE"/>
    <w:rsid w:val="00390E7D"/>
    <w:rsid w:val="003A3313"/>
    <w:rsid w:val="003D1B93"/>
    <w:rsid w:val="003E602B"/>
    <w:rsid w:val="004113A8"/>
    <w:rsid w:val="004171B8"/>
    <w:rsid w:val="0043722D"/>
    <w:rsid w:val="004444B9"/>
    <w:rsid w:val="00453C3E"/>
    <w:rsid w:val="00453EE7"/>
    <w:rsid w:val="00466B83"/>
    <w:rsid w:val="0046741E"/>
    <w:rsid w:val="004A27AE"/>
    <w:rsid w:val="004D3D8D"/>
    <w:rsid w:val="004D5AEB"/>
    <w:rsid w:val="004E553C"/>
    <w:rsid w:val="004F38EE"/>
    <w:rsid w:val="005002BF"/>
    <w:rsid w:val="005052D5"/>
    <w:rsid w:val="005358BF"/>
    <w:rsid w:val="005774FD"/>
    <w:rsid w:val="005815F0"/>
    <w:rsid w:val="00590EEF"/>
    <w:rsid w:val="005E0E2C"/>
    <w:rsid w:val="005F58A0"/>
    <w:rsid w:val="0060610B"/>
    <w:rsid w:val="00612A6B"/>
    <w:rsid w:val="00640308"/>
    <w:rsid w:val="00644E88"/>
    <w:rsid w:val="00646C0A"/>
    <w:rsid w:val="0064796E"/>
    <w:rsid w:val="006A4189"/>
    <w:rsid w:val="006D03AB"/>
    <w:rsid w:val="00753A24"/>
    <w:rsid w:val="00794490"/>
    <w:rsid w:val="007967BA"/>
    <w:rsid w:val="007B1D28"/>
    <w:rsid w:val="007B388F"/>
    <w:rsid w:val="007E3CA6"/>
    <w:rsid w:val="00814AEF"/>
    <w:rsid w:val="008263CA"/>
    <w:rsid w:val="00830A6A"/>
    <w:rsid w:val="00843992"/>
    <w:rsid w:val="00871478"/>
    <w:rsid w:val="008829E3"/>
    <w:rsid w:val="00890E6C"/>
    <w:rsid w:val="008A4EBB"/>
    <w:rsid w:val="008D35EA"/>
    <w:rsid w:val="008E70D6"/>
    <w:rsid w:val="008F15EE"/>
    <w:rsid w:val="00935771"/>
    <w:rsid w:val="00956481"/>
    <w:rsid w:val="009D1F3F"/>
    <w:rsid w:val="00A47744"/>
    <w:rsid w:val="00A57D39"/>
    <w:rsid w:val="00A8639D"/>
    <w:rsid w:val="00AE759A"/>
    <w:rsid w:val="00AF07D1"/>
    <w:rsid w:val="00B22071"/>
    <w:rsid w:val="00B35981"/>
    <w:rsid w:val="00B7071A"/>
    <w:rsid w:val="00BA1D8D"/>
    <w:rsid w:val="00BC144F"/>
    <w:rsid w:val="00BC3533"/>
    <w:rsid w:val="00BF57D9"/>
    <w:rsid w:val="00C7375A"/>
    <w:rsid w:val="00CA3513"/>
    <w:rsid w:val="00CC75A5"/>
    <w:rsid w:val="00CE741A"/>
    <w:rsid w:val="00D11377"/>
    <w:rsid w:val="00D15A60"/>
    <w:rsid w:val="00D26E29"/>
    <w:rsid w:val="00D46355"/>
    <w:rsid w:val="00D50A87"/>
    <w:rsid w:val="00D52223"/>
    <w:rsid w:val="00D52FB9"/>
    <w:rsid w:val="00D879C3"/>
    <w:rsid w:val="00DB2119"/>
    <w:rsid w:val="00DB250A"/>
    <w:rsid w:val="00DD0D4C"/>
    <w:rsid w:val="00DD4C4B"/>
    <w:rsid w:val="00E04EF2"/>
    <w:rsid w:val="00E45086"/>
    <w:rsid w:val="00E53CAC"/>
    <w:rsid w:val="00E703C2"/>
    <w:rsid w:val="00E8077D"/>
    <w:rsid w:val="00E85526"/>
    <w:rsid w:val="00E97C76"/>
    <w:rsid w:val="00EE25A7"/>
    <w:rsid w:val="00EF519B"/>
    <w:rsid w:val="00EF5E64"/>
    <w:rsid w:val="00F03D8F"/>
    <w:rsid w:val="00F41084"/>
    <w:rsid w:val="00F91A88"/>
    <w:rsid w:val="00F95DA6"/>
    <w:rsid w:val="00FA3B41"/>
    <w:rsid w:val="00FC043C"/>
    <w:rsid w:val="00FC11F3"/>
    <w:rsid w:val="00FF3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B1660"/>
  <w15:docId w15:val="{C240331A-BC82-4DF9-BAB8-B075E53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HAns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0A6A"/>
    <w:pPr>
      <w:spacing w:after="160" w:line="259" w:lineRule="auto"/>
      <w:ind w:left="720"/>
      <w:contextualSpacing/>
    </w:pPr>
    <w:rPr>
      <w:rFonts w:ascii="Calibri" w:hAnsi="Calibri" w:cs="Times New Roman"/>
      <w:sz w:val="22"/>
      <w:szCs w:val="22"/>
    </w:rPr>
  </w:style>
  <w:style w:type="table" w:styleId="TableGrid">
    <w:name w:val="Table Grid"/>
    <w:basedOn w:val="TableNormal"/>
    <w:uiPriority w:val="39"/>
    <w:rsid w:val="00D1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639D"/>
    <w:pPr>
      <w:tabs>
        <w:tab w:val="center" w:pos="4680"/>
        <w:tab w:val="right" w:pos="9360"/>
      </w:tabs>
    </w:pPr>
  </w:style>
  <w:style w:type="character" w:customStyle="1" w:styleId="HeaderChar">
    <w:name w:val="Header Char"/>
    <w:basedOn w:val="DefaultParagraphFont"/>
    <w:link w:val="Header"/>
    <w:uiPriority w:val="99"/>
    <w:rsid w:val="00A8639D"/>
  </w:style>
  <w:style w:type="paragraph" w:styleId="Footer">
    <w:name w:val="footer"/>
    <w:basedOn w:val="Normal"/>
    <w:link w:val="FooterChar"/>
    <w:uiPriority w:val="99"/>
    <w:unhideWhenUsed/>
    <w:rsid w:val="00A8639D"/>
    <w:pPr>
      <w:tabs>
        <w:tab w:val="center" w:pos="4680"/>
        <w:tab w:val="right" w:pos="9360"/>
      </w:tabs>
    </w:pPr>
  </w:style>
  <w:style w:type="character" w:customStyle="1" w:styleId="FooterChar">
    <w:name w:val="Footer Char"/>
    <w:basedOn w:val="DefaultParagraphFont"/>
    <w:link w:val="Footer"/>
    <w:uiPriority w:val="99"/>
    <w:rsid w:val="00A8639D"/>
  </w:style>
  <w:style w:type="character" w:styleId="Hyperlink">
    <w:name w:val="Hyperlink"/>
    <w:basedOn w:val="DefaultParagraphFont"/>
    <w:uiPriority w:val="99"/>
    <w:unhideWhenUsed/>
    <w:rsid w:val="00EF519B"/>
    <w:rPr>
      <w:color w:val="0000FF"/>
      <w:u w:val="single"/>
    </w:rPr>
  </w:style>
  <w:style w:type="paragraph" w:styleId="BodyTextIndent3">
    <w:name w:val="Body Text Indent 3"/>
    <w:basedOn w:val="Normal"/>
    <w:link w:val="BodyTextIndent3Char"/>
    <w:rsid w:val="00B22071"/>
    <w:pPr>
      <w:widowControl w:val="0"/>
      <w:spacing w:line="480" w:lineRule="auto"/>
      <w:ind w:left="1440" w:hanging="720"/>
      <w:jc w:val="both"/>
    </w:pPr>
    <w:rPr>
      <w:rFonts w:ascii="Arial" w:eastAsia="Times New Roman" w:hAnsi="Arial" w:cs="Times New Roman"/>
      <w:szCs w:val="20"/>
    </w:rPr>
  </w:style>
  <w:style w:type="character" w:customStyle="1" w:styleId="BodyTextIndent3Char">
    <w:name w:val="Body Text Indent 3 Char"/>
    <w:basedOn w:val="DefaultParagraphFont"/>
    <w:link w:val="BodyTextIndent3"/>
    <w:rsid w:val="00B22071"/>
    <w:rPr>
      <w:rFonts w:ascii="Arial" w:eastAsia="Times New Roman" w:hAnsi="Arial" w:cs="Times New Roman"/>
      <w:szCs w:val="20"/>
    </w:rPr>
  </w:style>
  <w:style w:type="paragraph" w:styleId="FootnoteText">
    <w:name w:val="footnote text"/>
    <w:basedOn w:val="Normal"/>
    <w:link w:val="FootnoteTextChar"/>
    <w:uiPriority w:val="99"/>
    <w:semiHidden/>
    <w:unhideWhenUsed/>
    <w:rsid w:val="00D46355"/>
    <w:rPr>
      <w:sz w:val="20"/>
      <w:szCs w:val="20"/>
    </w:rPr>
  </w:style>
  <w:style w:type="character" w:customStyle="1" w:styleId="FootnoteTextChar">
    <w:name w:val="Footnote Text Char"/>
    <w:basedOn w:val="DefaultParagraphFont"/>
    <w:link w:val="FootnoteText"/>
    <w:uiPriority w:val="99"/>
    <w:semiHidden/>
    <w:rsid w:val="00D46355"/>
    <w:rPr>
      <w:sz w:val="20"/>
      <w:szCs w:val="20"/>
    </w:rPr>
  </w:style>
  <w:style w:type="character" w:styleId="FootnoteReference">
    <w:name w:val="footnote reference"/>
    <w:basedOn w:val="DefaultParagraphFont"/>
    <w:uiPriority w:val="99"/>
    <w:semiHidden/>
    <w:unhideWhenUsed/>
    <w:rsid w:val="00D46355"/>
    <w:rPr>
      <w:vertAlign w:val="superscript"/>
    </w:rPr>
  </w:style>
  <w:style w:type="character" w:styleId="UnresolvedMention">
    <w:name w:val="Unresolved Mention"/>
    <w:basedOn w:val="DefaultParagraphFont"/>
    <w:uiPriority w:val="99"/>
    <w:semiHidden/>
    <w:unhideWhenUsed/>
    <w:rsid w:val="008F15EE"/>
    <w:rPr>
      <w:color w:val="605E5C"/>
      <w:shd w:val="clear" w:color="auto" w:fill="E1DFDD"/>
    </w:rPr>
  </w:style>
  <w:style w:type="paragraph" w:customStyle="1" w:styleId="Default">
    <w:name w:val="Default"/>
    <w:rsid w:val="004D5AEB"/>
    <w:pPr>
      <w:autoSpaceDE w:val="0"/>
      <w:autoSpaceDN w:val="0"/>
      <w:adjustRightInd w:val="0"/>
    </w:pPr>
    <w:rPr>
      <w:rFonts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Perry</dc:creator>
  <cp:lastModifiedBy>Julie A. Clark</cp:lastModifiedBy>
  <cp:revision>2</cp:revision>
  <cp:lastPrinted>2017-09-25T15:36:00Z</cp:lastPrinted>
  <dcterms:created xsi:type="dcterms:W3CDTF">2021-07-09T20:53:00Z</dcterms:created>
  <dcterms:modified xsi:type="dcterms:W3CDTF">2021-07-09T20:53:00Z</dcterms:modified>
</cp:coreProperties>
</file>